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9F69" w14:textId="77777777" w:rsidR="00634D76" w:rsidRDefault="00634D76" w:rsidP="00634D76">
      <w:pPr>
        <w:rPr>
          <w:rFonts w:ascii="Arial" w:eastAsia="Arial" w:hAnsi="Arial" w:cs="Arial"/>
          <w:b/>
          <w:bCs/>
          <w:sz w:val="22"/>
          <w:szCs w:val="22"/>
        </w:rPr>
      </w:pPr>
      <w:r>
        <w:rPr>
          <w:rFonts w:ascii="Arial" w:eastAsia="Arial" w:hAnsi="Arial" w:cs="Arial"/>
          <w:b/>
          <w:bCs/>
          <w:sz w:val="22"/>
          <w:szCs w:val="22"/>
        </w:rPr>
        <w:t>Nata</w:t>
      </w:r>
      <w:r w:rsidRPr="005C5A2A">
        <w:rPr>
          <w:rFonts w:ascii="Arial" w:eastAsia="Arial" w:hAnsi="Arial" w:cs="Arial"/>
          <w:b/>
          <w:bCs/>
          <w:sz w:val="22"/>
          <w:szCs w:val="22"/>
        </w:rPr>
        <w:t>SECTION A</w:t>
      </w:r>
      <w:r>
        <w:rPr>
          <w:rFonts w:ascii="Arial" w:eastAsia="Arial" w:hAnsi="Arial" w:cs="Arial"/>
          <w:b/>
          <w:bCs/>
          <w:sz w:val="22"/>
          <w:szCs w:val="22"/>
        </w:rPr>
        <w:t xml:space="preserve"> – COMPANY DETAILS</w:t>
      </w:r>
    </w:p>
    <w:p w14:paraId="12FE43DB" w14:textId="77777777" w:rsidR="00634D76" w:rsidRDefault="00634D76" w:rsidP="00634D76">
      <w:pPr>
        <w:rPr>
          <w:rFonts w:ascii="Arial" w:eastAsia="Arial" w:hAnsi="Arial" w:cs="Arial"/>
          <w:b/>
          <w:bCs/>
          <w:sz w:val="20"/>
          <w:szCs w:val="20"/>
        </w:rPr>
      </w:pPr>
    </w:p>
    <w:p w14:paraId="3F7DF1B0" w14:textId="77777777" w:rsidR="00634D76" w:rsidRDefault="00634D76" w:rsidP="00634D76">
      <w:pPr>
        <w:rPr>
          <w:rFonts w:ascii="Arial" w:eastAsia="Arial" w:hAnsi="Arial" w:cs="Arial"/>
          <w:sz w:val="22"/>
          <w:szCs w:val="22"/>
        </w:rPr>
      </w:pPr>
      <w:r>
        <w:rPr>
          <w:rFonts w:ascii="Arial" w:eastAsia="Arial" w:hAnsi="Arial" w:cs="Arial"/>
          <w:sz w:val="22"/>
          <w:szCs w:val="22"/>
        </w:rPr>
        <w:t xml:space="preserve">Each referred to as a </w:t>
      </w:r>
      <w:r>
        <w:rPr>
          <w:rFonts w:ascii="Arial" w:eastAsia="Arial" w:hAnsi="Arial" w:cs="Arial"/>
          <w:b/>
          <w:sz w:val="22"/>
          <w:szCs w:val="22"/>
        </w:rPr>
        <w:t>“Party”</w:t>
      </w:r>
      <w:r>
        <w:rPr>
          <w:rFonts w:ascii="Arial" w:eastAsia="Arial" w:hAnsi="Arial" w:cs="Arial"/>
          <w:sz w:val="22"/>
          <w:szCs w:val="22"/>
        </w:rPr>
        <w:t xml:space="preserve"> and together the </w:t>
      </w:r>
      <w:r>
        <w:rPr>
          <w:rFonts w:ascii="Arial" w:eastAsia="Arial" w:hAnsi="Arial" w:cs="Arial"/>
          <w:b/>
          <w:sz w:val="22"/>
          <w:szCs w:val="22"/>
        </w:rPr>
        <w:t>“Parties”</w:t>
      </w:r>
      <w:r>
        <w:rPr>
          <w:rFonts w:ascii="Arial" w:eastAsia="Arial" w:hAnsi="Arial" w:cs="Arial"/>
          <w:sz w:val="22"/>
          <w:szCs w:val="22"/>
        </w:rPr>
        <w:t>.</w:t>
      </w:r>
    </w:p>
    <w:p w14:paraId="5DADD191" w14:textId="77777777" w:rsidR="00634D76" w:rsidRPr="00166FE2" w:rsidRDefault="00634D76" w:rsidP="00634D76">
      <w:pPr>
        <w:rPr>
          <w:rFonts w:ascii="Arial" w:eastAsia="Arial" w:hAnsi="Arial" w:cs="Arial"/>
          <w:b/>
          <w:bCs/>
          <w:sz w:val="22"/>
          <w:szCs w:val="22"/>
        </w:rPr>
      </w:pPr>
    </w:p>
    <w:tbl>
      <w:tblPr>
        <w:tblStyle w:val="TableGrid"/>
        <w:tblW w:w="0" w:type="auto"/>
        <w:tblLook w:val="04A0" w:firstRow="1" w:lastRow="0" w:firstColumn="1" w:lastColumn="0" w:noHBand="0" w:noVBand="1"/>
      </w:tblPr>
      <w:tblGrid>
        <w:gridCol w:w="4673"/>
        <w:gridCol w:w="4343"/>
      </w:tblGrid>
      <w:tr w:rsidR="00634D76" w:rsidRPr="00166FE2" w14:paraId="681B1A60" w14:textId="77777777" w:rsidTr="00137703">
        <w:trPr>
          <w:gridAfter w:val="1"/>
          <w:wAfter w:w="4343" w:type="dxa"/>
          <w:trHeight w:val="370"/>
        </w:trPr>
        <w:tc>
          <w:tcPr>
            <w:tcW w:w="4673" w:type="dxa"/>
            <w:shd w:val="clear" w:color="auto" w:fill="000000" w:themeFill="text1"/>
            <w:vAlign w:val="center"/>
          </w:tcPr>
          <w:p w14:paraId="704D7F57" w14:textId="77777777" w:rsidR="00634D76" w:rsidRPr="00166FE2" w:rsidRDefault="00634D76" w:rsidP="00137703">
            <w:pPr>
              <w:rPr>
                <w:rFonts w:ascii="Arial" w:eastAsia="Arial" w:hAnsi="Arial" w:cs="Arial"/>
                <w:b/>
                <w:bCs/>
                <w:sz w:val="22"/>
                <w:szCs w:val="22"/>
              </w:rPr>
            </w:pPr>
            <w:r>
              <w:rPr>
                <w:rFonts w:ascii="Arial" w:eastAsia="Arial" w:hAnsi="Arial" w:cs="Arial"/>
                <w:b/>
                <w:bCs/>
                <w:sz w:val="22"/>
                <w:szCs w:val="22"/>
              </w:rPr>
              <w:t>DATA CONTROLLER</w:t>
            </w:r>
          </w:p>
        </w:tc>
      </w:tr>
      <w:tr w:rsidR="00634D76" w:rsidRPr="00166FE2" w14:paraId="7F452BA6" w14:textId="77777777" w:rsidTr="00137703">
        <w:trPr>
          <w:trHeight w:val="411"/>
        </w:trPr>
        <w:tc>
          <w:tcPr>
            <w:tcW w:w="4673" w:type="dxa"/>
            <w:shd w:val="clear" w:color="auto" w:fill="D9D9D9" w:themeFill="background1" w:themeFillShade="D9"/>
          </w:tcPr>
          <w:p w14:paraId="72CFB2C2"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Full Legal Name:</w:t>
            </w:r>
          </w:p>
        </w:tc>
        <w:tc>
          <w:tcPr>
            <w:tcW w:w="4343" w:type="dxa"/>
          </w:tcPr>
          <w:p w14:paraId="2509AD2C" w14:textId="77777777" w:rsidR="00634D76" w:rsidRPr="00945E13" w:rsidRDefault="00634D76" w:rsidP="00137703">
            <w:pPr>
              <w:rPr>
                <w:rFonts w:ascii="Arial" w:eastAsia="Arial" w:hAnsi="Arial" w:cs="Arial"/>
                <w:sz w:val="22"/>
                <w:szCs w:val="22"/>
              </w:rPr>
            </w:pPr>
          </w:p>
        </w:tc>
      </w:tr>
      <w:tr w:rsidR="00634D76" w:rsidRPr="00166FE2" w14:paraId="28E8F51D" w14:textId="77777777" w:rsidTr="00137703">
        <w:trPr>
          <w:trHeight w:val="405"/>
        </w:trPr>
        <w:tc>
          <w:tcPr>
            <w:tcW w:w="4673" w:type="dxa"/>
            <w:shd w:val="clear" w:color="auto" w:fill="D9D9D9" w:themeFill="background1" w:themeFillShade="D9"/>
          </w:tcPr>
          <w:p w14:paraId="1BA88820"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Registration Number (if applicable):</w:t>
            </w:r>
          </w:p>
        </w:tc>
        <w:tc>
          <w:tcPr>
            <w:tcW w:w="4343" w:type="dxa"/>
          </w:tcPr>
          <w:p w14:paraId="2B7B012D" w14:textId="77777777" w:rsidR="00634D76" w:rsidRPr="00945E13" w:rsidRDefault="00634D76" w:rsidP="00137703">
            <w:pPr>
              <w:rPr>
                <w:rFonts w:ascii="Arial" w:eastAsia="Arial" w:hAnsi="Arial" w:cs="Arial"/>
                <w:sz w:val="22"/>
                <w:szCs w:val="22"/>
              </w:rPr>
            </w:pPr>
          </w:p>
        </w:tc>
      </w:tr>
      <w:tr w:rsidR="00634D76" w:rsidRPr="00166FE2" w14:paraId="758B3555" w14:textId="77777777" w:rsidTr="00137703">
        <w:trPr>
          <w:trHeight w:val="422"/>
        </w:trPr>
        <w:tc>
          <w:tcPr>
            <w:tcW w:w="4673" w:type="dxa"/>
            <w:shd w:val="clear" w:color="auto" w:fill="D9D9D9" w:themeFill="background1" w:themeFillShade="D9"/>
          </w:tcPr>
          <w:p w14:paraId="0C10243E"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Primary Contact Name and Title:</w:t>
            </w:r>
          </w:p>
        </w:tc>
        <w:tc>
          <w:tcPr>
            <w:tcW w:w="4343" w:type="dxa"/>
          </w:tcPr>
          <w:p w14:paraId="624B15AB" w14:textId="77777777" w:rsidR="00634D76" w:rsidRPr="00945E13" w:rsidRDefault="00634D76" w:rsidP="00137703">
            <w:pPr>
              <w:rPr>
                <w:rFonts w:ascii="Arial" w:eastAsia="Arial" w:hAnsi="Arial" w:cs="Arial"/>
                <w:sz w:val="22"/>
                <w:szCs w:val="22"/>
              </w:rPr>
            </w:pPr>
          </w:p>
        </w:tc>
      </w:tr>
      <w:tr w:rsidR="00634D76" w:rsidRPr="00166FE2" w14:paraId="18AAF999" w14:textId="77777777" w:rsidTr="00137703">
        <w:trPr>
          <w:trHeight w:val="415"/>
        </w:trPr>
        <w:tc>
          <w:tcPr>
            <w:tcW w:w="4673" w:type="dxa"/>
            <w:shd w:val="clear" w:color="auto" w:fill="D9D9D9" w:themeFill="background1" w:themeFillShade="D9"/>
          </w:tcPr>
          <w:p w14:paraId="7889F383"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Postal Address for Notices:</w:t>
            </w:r>
          </w:p>
        </w:tc>
        <w:tc>
          <w:tcPr>
            <w:tcW w:w="4343" w:type="dxa"/>
          </w:tcPr>
          <w:p w14:paraId="5F4FEFAF" w14:textId="77777777" w:rsidR="00634D76" w:rsidRPr="00945E13" w:rsidRDefault="00634D76" w:rsidP="00137703">
            <w:pPr>
              <w:rPr>
                <w:rFonts w:ascii="Arial" w:eastAsia="Arial" w:hAnsi="Arial" w:cs="Arial"/>
                <w:sz w:val="22"/>
                <w:szCs w:val="22"/>
              </w:rPr>
            </w:pPr>
          </w:p>
        </w:tc>
      </w:tr>
      <w:tr w:rsidR="00634D76" w:rsidRPr="00166FE2" w14:paraId="0334BFA8" w14:textId="77777777" w:rsidTr="00137703">
        <w:trPr>
          <w:trHeight w:val="421"/>
        </w:trPr>
        <w:tc>
          <w:tcPr>
            <w:tcW w:w="4673" w:type="dxa"/>
            <w:shd w:val="clear" w:color="auto" w:fill="D9D9D9" w:themeFill="background1" w:themeFillShade="D9"/>
          </w:tcPr>
          <w:p w14:paraId="72362112"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Email Address for Notices:</w:t>
            </w:r>
          </w:p>
        </w:tc>
        <w:tc>
          <w:tcPr>
            <w:tcW w:w="4343" w:type="dxa"/>
          </w:tcPr>
          <w:p w14:paraId="219F9C1D" w14:textId="77777777" w:rsidR="00634D76" w:rsidRPr="00945E13" w:rsidRDefault="00634D76" w:rsidP="00137703">
            <w:pPr>
              <w:spacing w:line="259" w:lineRule="auto"/>
              <w:rPr>
                <w:rFonts w:ascii="Arial" w:eastAsia="Arial" w:hAnsi="Arial" w:cs="Arial"/>
                <w:sz w:val="22"/>
                <w:szCs w:val="22"/>
              </w:rPr>
            </w:pPr>
          </w:p>
        </w:tc>
      </w:tr>
    </w:tbl>
    <w:p w14:paraId="19A94F93" w14:textId="77777777" w:rsidR="00634D76" w:rsidRPr="00166FE2" w:rsidRDefault="00634D76" w:rsidP="00634D76">
      <w:pPr>
        <w:rPr>
          <w:rFonts w:ascii="Arial" w:eastAsia="Arial" w:hAnsi="Arial" w:cs="Arial"/>
          <w:b/>
          <w:bCs/>
          <w:sz w:val="22"/>
          <w:szCs w:val="22"/>
        </w:rPr>
      </w:pPr>
      <w:r>
        <w:rPr>
          <w:rFonts w:ascii="Arial" w:eastAsia="Arial" w:hAnsi="Arial" w:cs="Arial"/>
          <w:b/>
          <w:bCs/>
          <w:sz w:val="22"/>
          <w:szCs w:val="22"/>
        </w:rPr>
        <w:t xml:space="preserve"> </w:t>
      </w:r>
    </w:p>
    <w:tbl>
      <w:tblPr>
        <w:tblStyle w:val="TableGrid"/>
        <w:tblW w:w="0" w:type="auto"/>
        <w:tblLook w:val="04A0" w:firstRow="1" w:lastRow="0" w:firstColumn="1" w:lastColumn="0" w:noHBand="0" w:noVBand="1"/>
      </w:tblPr>
      <w:tblGrid>
        <w:gridCol w:w="4673"/>
        <w:gridCol w:w="4343"/>
      </w:tblGrid>
      <w:tr w:rsidR="00634D76" w:rsidRPr="00166FE2" w14:paraId="34D83758" w14:textId="77777777" w:rsidTr="00137703">
        <w:trPr>
          <w:gridAfter w:val="1"/>
          <w:wAfter w:w="4343" w:type="dxa"/>
          <w:trHeight w:val="393"/>
        </w:trPr>
        <w:tc>
          <w:tcPr>
            <w:tcW w:w="4673" w:type="dxa"/>
            <w:shd w:val="clear" w:color="auto" w:fill="000000" w:themeFill="text1"/>
            <w:vAlign w:val="center"/>
          </w:tcPr>
          <w:p w14:paraId="0F5E6F15" w14:textId="77777777" w:rsidR="00634D76" w:rsidRPr="00166FE2" w:rsidRDefault="00634D76" w:rsidP="00137703">
            <w:pPr>
              <w:rPr>
                <w:rFonts w:ascii="Arial" w:eastAsia="Arial" w:hAnsi="Arial" w:cs="Arial"/>
                <w:b/>
                <w:bCs/>
                <w:sz w:val="22"/>
                <w:szCs w:val="22"/>
              </w:rPr>
            </w:pPr>
            <w:r>
              <w:rPr>
                <w:rFonts w:ascii="Arial" w:eastAsia="Arial" w:hAnsi="Arial" w:cs="Arial"/>
                <w:b/>
                <w:bCs/>
                <w:sz w:val="22"/>
                <w:szCs w:val="22"/>
              </w:rPr>
              <w:t>DATA PROCESSOR</w:t>
            </w:r>
          </w:p>
        </w:tc>
      </w:tr>
      <w:tr w:rsidR="00634D76" w:rsidRPr="00166FE2" w14:paraId="4DD32E8B" w14:textId="77777777" w:rsidTr="00137703">
        <w:trPr>
          <w:trHeight w:val="397"/>
        </w:trPr>
        <w:tc>
          <w:tcPr>
            <w:tcW w:w="4673" w:type="dxa"/>
            <w:shd w:val="clear" w:color="auto" w:fill="D9D9D9" w:themeFill="background1" w:themeFillShade="D9"/>
          </w:tcPr>
          <w:p w14:paraId="65D00614"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Full Legal Name:</w:t>
            </w:r>
          </w:p>
        </w:tc>
        <w:tc>
          <w:tcPr>
            <w:tcW w:w="4343" w:type="dxa"/>
          </w:tcPr>
          <w:p w14:paraId="788628AB" w14:textId="77777777" w:rsidR="00634D76" w:rsidRPr="00EE71B5" w:rsidRDefault="00634D76" w:rsidP="00137703">
            <w:pPr>
              <w:rPr>
                <w:rFonts w:ascii="Arial" w:eastAsia="Arial" w:hAnsi="Arial" w:cs="Arial"/>
                <w:sz w:val="22"/>
                <w:szCs w:val="22"/>
              </w:rPr>
            </w:pPr>
            <w:r>
              <w:rPr>
                <w:rFonts w:ascii="Arial" w:eastAsia="Arial" w:hAnsi="Arial" w:cs="Arial"/>
                <w:sz w:val="22"/>
                <w:szCs w:val="22"/>
              </w:rPr>
              <w:t>Get Set 4 Education Ltd</w:t>
            </w:r>
          </w:p>
        </w:tc>
      </w:tr>
      <w:tr w:rsidR="00634D76" w:rsidRPr="00166FE2" w14:paraId="6181B1D5" w14:textId="77777777" w:rsidTr="00137703">
        <w:trPr>
          <w:trHeight w:val="417"/>
        </w:trPr>
        <w:tc>
          <w:tcPr>
            <w:tcW w:w="4673" w:type="dxa"/>
            <w:shd w:val="clear" w:color="auto" w:fill="D9D9D9" w:themeFill="background1" w:themeFillShade="D9"/>
          </w:tcPr>
          <w:p w14:paraId="39AD5F3E"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Registration Number (if applicable):</w:t>
            </w:r>
          </w:p>
        </w:tc>
        <w:tc>
          <w:tcPr>
            <w:tcW w:w="4343" w:type="dxa"/>
          </w:tcPr>
          <w:p w14:paraId="4B2B91B5" w14:textId="77777777" w:rsidR="00634D76" w:rsidRPr="00EE71B5" w:rsidRDefault="00634D76" w:rsidP="00137703">
            <w:pPr>
              <w:rPr>
                <w:rFonts w:ascii="Arial" w:eastAsia="Arial" w:hAnsi="Arial" w:cs="Arial"/>
                <w:sz w:val="22"/>
                <w:szCs w:val="22"/>
              </w:rPr>
            </w:pPr>
            <w:r>
              <w:rPr>
                <w:rFonts w:ascii="Arial" w:eastAsia="Arial" w:hAnsi="Arial" w:cs="Arial"/>
                <w:sz w:val="22"/>
                <w:szCs w:val="22"/>
              </w:rPr>
              <w:t>ZA790560</w:t>
            </w:r>
          </w:p>
        </w:tc>
      </w:tr>
      <w:tr w:rsidR="00634D76" w:rsidRPr="00166FE2" w14:paraId="65DB3AFB" w14:textId="77777777" w:rsidTr="00137703">
        <w:trPr>
          <w:trHeight w:val="422"/>
        </w:trPr>
        <w:tc>
          <w:tcPr>
            <w:tcW w:w="4673" w:type="dxa"/>
            <w:shd w:val="clear" w:color="auto" w:fill="D9D9D9" w:themeFill="background1" w:themeFillShade="D9"/>
          </w:tcPr>
          <w:p w14:paraId="4790137E"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Primary Contact Name and Title:</w:t>
            </w:r>
          </w:p>
        </w:tc>
        <w:tc>
          <w:tcPr>
            <w:tcW w:w="4343" w:type="dxa"/>
          </w:tcPr>
          <w:p w14:paraId="7D489DD0" w14:textId="77777777" w:rsidR="00634D76" w:rsidRPr="00EE71B5" w:rsidRDefault="00634D76" w:rsidP="00137703">
            <w:pPr>
              <w:rPr>
                <w:rFonts w:ascii="Arial" w:eastAsia="Arial" w:hAnsi="Arial" w:cs="Arial"/>
                <w:sz w:val="22"/>
                <w:szCs w:val="22"/>
              </w:rPr>
            </w:pPr>
            <w:r>
              <w:rPr>
                <w:rFonts w:ascii="Arial" w:eastAsia="Arial" w:hAnsi="Arial" w:cs="Arial"/>
                <w:sz w:val="22"/>
                <w:szCs w:val="22"/>
              </w:rPr>
              <w:t>Natalie Richardson</w:t>
            </w:r>
          </w:p>
        </w:tc>
      </w:tr>
      <w:tr w:rsidR="00634D76" w:rsidRPr="00FA278F" w14:paraId="0540A70F" w14:textId="77777777" w:rsidTr="00137703">
        <w:trPr>
          <w:trHeight w:val="415"/>
        </w:trPr>
        <w:tc>
          <w:tcPr>
            <w:tcW w:w="4673" w:type="dxa"/>
            <w:shd w:val="clear" w:color="auto" w:fill="D9D9D9" w:themeFill="background1" w:themeFillShade="D9"/>
          </w:tcPr>
          <w:p w14:paraId="2672AA4B"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Postal Address for Notices:</w:t>
            </w:r>
          </w:p>
        </w:tc>
        <w:tc>
          <w:tcPr>
            <w:tcW w:w="4343" w:type="dxa"/>
          </w:tcPr>
          <w:p w14:paraId="17FBC36F" w14:textId="77777777" w:rsidR="00634D76" w:rsidRDefault="00634D76" w:rsidP="00137703">
            <w:pPr>
              <w:rPr>
                <w:rFonts w:ascii="Arial" w:eastAsia="Arial" w:hAnsi="Arial" w:cs="Arial"/>
                <w:sz w:val="22"/>
                <w:szCs w:val="22"/>
              </w:rPr>
            </w:pPr>
            <w:r>
              <w:rPr>
                <w:rFonts w:ascii="Arial" w:eastAsia="Arial" w:hAnsi="Arial" w:cs="Arial"/>
                <w:sz w:val="22"/>
                <w:szCs w:val="22"/>
              </w:rPr>
              <w:t>Get Set 4 Education Ltd</w:t>
            </w:r>
          </w:p>
          <w:p w14:paraId="3085380A" w14:textId="77777777" w:rsidR="00634D76" w:rsidRDefault="00634D76" w:rsidP="00137703">
            <w:pPr>
              <w:rPr>
                <w:rFonts w:ascii="Arial" w:eastAsia="Arial" w:hAnsi="Arial" w:cs="Arial"/>
                <w:sz w:val="22"/>
                <w:szCs w:val="22"/>
              </w:rPr>
            </w:pPr>
            <w:r>
              <w:rPr>
                <w:rFonts w:ascii="Arial" w:eastAsia="Arial" w:hAnsi="Arial" w:cs="Arial"/>
                <w:sz w:val="22"/>
                <w:szCs w:val="22"/>
              </w:rPr>
              <w:t>Conifer House</w:t>
            </w:r>
          </w:p>
          <w:p w14:paraId="01C3B2C0" w14:textId="77777777" w:rsidR="00634D76" w:rsidRPr="00FA278F" w:rsidRDefault="00634D76" w:rsidP="00137703">
            <w:pPr>
              <w:rPr>
                <w:rFonts w:ascii="Arial" w:eastAsia="Arial" w:hAnsi="Arial" w:cs="Arial"/>
                <w:sz w:val="22"/>
                <w:szCs w:val="22"/>
                <w:lang w:val="sv-SE"/>
              </w:rPr>
            </w:pPr>
            <w:r w:rsidRPr="00FA278F">
              <w:rPr>
                <w:rFonts w:ascii="Arial" w:eastAsia="Arial" w:hAnsi="Arial" w:cs="Arial"/>
                <w:sz w:val="22"/>
                <w:szCs w:val="22"/>
                <w:lang w:val="sv-SE"/>
              </w:rPr>
              <w:t>Yewlands</w:t>
            </w:r>
          </w:p>
          <w:p w14:paraId="4BAD1E6E" w14:textId="77777777" w:rsidR="00634D76" w:rsidRPr="00FA278F" w:rsidRDefault="00634D76" w:rsidP="00137703">
            <w:pPr>
              <w:rPr>
                <w:rFonts w:ascii="Arial" w:eastAsia="Arial" w:hAnsi="Arial" w:cs="Arial"/>
                <w:sz w:val="22"/>
                <w:szCs w:val="22"/>
                <w:lang w:val="sv-SE"/>
              </w:rPr>
            </w:pPr>
            <w:r w:rsidRPr="00FA278F">
              <w:rPr>
                <w:rFonts w:ascii="Arial" w:eastAsia="Arial" w:hAnsi="Arial" w:cs="Arial"/>
                <w:sz w:val="22"/>
                <w:szCs w:val="22"/>
                <w:lang w:val="sv-SE"/>
              </w:rPr>
              <w:t>Hoddesdon</w:t>
            </w:r>
          </w:p>
          <w:p w14:paraId="4B754205" w14:textId="77777777" w:rsidR="00634D76" w:rsidRPr="00FA278F" w:rsidRDefault="00634D76" w:rsidP="00137703">
            <w:pPr>
              <w:rPr>
                <w:rFonts w:ascii="Arial" w:eastAsia="Arial" w:hAnsi="Arial" w:cs="Arial"/>
                <w:sz w:val="22"/>
                <w:szCs w:val="22"/>
                <w:lang w:val="sv-SE"/>
              </w:rPr>
            </w:pPr>
            <w:r w:rsidRPr="00FA278F">
              <w:rPr>
                <w:rFonts w:ascii="Arial" w:eastAsia="Arial" w:hAnsi="Arial" w:cs="Arial"/>
                <w:sz w:val="22"/>
                <w:szCs w:val="22"/>
                <w:lang w:val="sv-SE"/>
              </w:rPr>
              <w:t>Herts</w:t>
            </w:r>
          </w:p>
          <w:p w14:paraId="6C72A569" w14:textId="77777777" w:rsidR="00634D76" w:rsidRPr="00FA278F" w:rsidRDefault="00634D76" w:rsidP="00137703">
            <w:pPr>
              <w:rPr>
                <w:rFonts w:ascii="Arial" w:eastAsia="Arial" w:hAnsi="Arial" w:cs="Arial"/>
                <w:sz w:val="22"/>
                <w:szCs w:val="22"/>
                <w:lang w:val="sv-SE"/>
              </w:rPr>
            </w:pPr>
            <w:r w:rsidRPr="00FA278F">
              <w:rPr>
                <w:rFonts w:ascii="Arial" w:eastAsia="Arial" w:hAnsi="Arial" w:cs="Arial"/>
                <w:sz w:val="22"/>
                <w:szCs w:val="22"/>
                <w:lang w:val="sv-SE"/>
              </w:rPr>
              <w:t>EN11 8BX</w:t>
            </w:r>
          </w:p>
        </w:tc>
      </w:tr>
      <w:tr w:rsidR="00634D76" w:rsidRPr="00166FE2" w14:paraId="5D753F32" w14:textId="77777777" w:rsidTr="00137703">
        <w:trPr>
          <w:trHeight w:val="407"/>
        </w:trPr>
        <w:tc>
          <w:tcPr>
            <w:tcW w:w="4673" w:type="dxa"/>
            <w:shd w:val="clear" w:color="auto" w:fill="D9D9D9" w:themeFill="background1" w:themeFillShade="D9"/>
          </w:tcPr>
          <w:p w14:paraId="1C558BF2"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Email Address for Notices:</w:t>
            </w:r>
          </w:p>
        </w:tc>
        <w:tc>
          <w:tcPr>
            <w:tcW w:w="4343" w:type="dxa"/>
          </w:tcPr>
          <w:p w14:paraId="18E67DCF" w14:textId="77777777" w:rsidR="00634D76" w:rsidRPr="00EE71B5" w:rsidRDefault="00634D76" w:rsidP="00137703">
            <w:pPr>
              <w:rPr>
                <w:rFonts w:ascii="Arial" w:eastAsia="Arial" w:hAnsi="Arial" w:cs="Arial"/>
                <w:sz w:val="22"/>
                <w:szCs w:val="22"/>
              </w:rPr>
            </w:pPr>
            <w:r>
              <w:rPr>
                <w:rFonts w:ascii="Arial" w:eastAsia="Arial" w:hAnsi="Arial" w:cs="Arial"/>
                <w:sz w:val="22"/>
                <w:szCs w:val="22"/>
              </w:rPr>
              <w:t>admin@getset4pe.co.uk</w:t>
            </w:r>
          </w:p>
        </w:tc>
      </w:tr>
    </w:tbl>
    <w:p w14:paraId="76064890" w14:textId="77777777" w:rsidR="00634D76" w:rsidRDefault="00634D76" w:rsidP="00634D76">
      <w:pPr>
        <w:rPr>
          <w:rFonts w:ascii="Arial" w:eastAsia="Arial" w:hAnsi="Arial" w:cs="Arial"/>
          <w:sz w:val="22"/>
          <w:szCs w:val="22"/>
          <w:highlight w:val="yellow"/>
        </w:rPr>
      </w:pPr>
    </w:p>
    <w:p w14:paraId="6A1AAFA0" w14:textId="77777777" w:rsidR="00634D76" w:rsidRDefault="00634D76" w:rsidP="00634D76">
      <w:pPr>
        <w:rPr>
          <w:rFonts w:ascii="Arial" w:eastAsia="Arial" w:hAnsi="Arial" w:cs="Arial"/>
          <w:b/>
          <w:bCs/>
          <w:sz w:val="22"/>
          <w:szCs w:val="22"/>
        </w:rPr>
      </w:pPr>
    </w:p>
    <w:p w14:paraId="1CD07BF2" w14:textId="77777777" w:rsidR="00634D76" w:rsidRPr="005C5A2A" w:rsidRDefault="00634D76" w:rsidP="00634D76">
      <w:pPr>
        <w:rPr>
          <w:rFonts w:ascii="Arial" w:eastAsia="Arial" w:hAnsi="Arial" w:cs="Arial"/>
          <w:b/>
          <w:bCs/>
          <w:sz w:val="22"/>
          <w:szCs w:val="22"/>
        </w:rPr>
      </w:pPr>
      <w:r w:rsidRPr="005C5A2A">
        <w:rPr>
          <w:rFonts w:ascii="Arial" w:eastAsia="Arial" w:hAnsi="Arial" w:cs="Arial"/>
          <w:b/>
          <w:bCs/>
          <w:sz w:val="22"/>
          <w:szCs w:val="22"/>
        </w:rPr>
        <w:t xml:space="preserve">SECTION B – </w:t>
      </w:r>
      <w:r>
        <w:rPr>
          <w:rFonts w:ascii="Arial" w:eastAsia="Arial" w:hAnsi="Arial" w:cs="Arial"/>
          <w:b/>
          <w:bCs/>
          <w:sz w:val="22"/>
          <w:szCs w:val="22"/>
        </w:rPr>
        <w:t>DETAILS OF DATA PROCESSING</w:t>
      </w:r>
    </w:p>
    <w:p w14:paraId="052FBF32" w14:textId="77777777" w:rsidR="00634D76" w:rsidRDefault="00634D76" w:rsidP="00634D76">
      <w:pPr>
        <w:ind w:left="720"/>
        <w:rPr>
          <w:rFonts w:ascii="Arial" w:eastAsia="Arial" w:hAnsi="Arial" w:cs="Arial"/>
          <w:sz w:val="22"/>
          <w:szCs w:val="22"/>
          <w:highlight w:val="yellow"/>
        </w:rPr>
      </w:pPr>
    </w:p>
    <w:tbl>
      <w:tblPr>
        <w:tblStyle w:val="TableGrid"/>
        <w:tblW w:w="0" w:type="auto"/>
        <w:tblLook w:val="04A0" w:firstRow="1" w:lastRow="0" w:firstColumn="1" w:lastColumn="0" w:noHBand="0" w:noVBand="1"/>
      </w:tblPr>
      <w:tblGrid>
        <w:gridCol w:w="4673"/>
        <w:gridCol w:w="4343"/>
      </w:tblGrid>
      <w:tr w:rsidR="00634D76" w14:paraId="42314EAB" w14:textId="77777777" w:rsidTr="00137703">
        <w:trPr>
          <w:trHeight w:val="373"/>
        </w:trPr>
        <w:tc>
          <w:tcPr>
            <w:tcW w:w="4673" w:type="dxa"/>
            <w:shd w:val="clear" w:color="auto" w:fill="D9D9D9" w:themeFill="background1" w:themeFillShade="D9"/>
          </w:tcPr>
          <w:p w14:paraId="13C69132" w14:textId="77777777" w:rsidR="00634D76" w:rsidRPr="00166FE2" w:rsidRDefault="00634D76" w:rsidP="00137703">
            <w:pPr>
              <w:rPr>
                <w:rFonts w:ascii="Arial" w:eastAsia="Arial" w:hAnsi="Arial" w:cs="Arial"/>
                <w:b/>
                <w:bCs/>
                <w:sz w:val="22"/>
                <w:szCs w:val="22"/>
              </w:rPr>
            </w:pPr>
            <w:r>
              <w:rPr>
                <w:rFonts w:ascii="Arial" w:eastAsia="Arial" w:hAnsi="Arial" w:cs="Arial"/>
                <w:b/>
                <w:bCs/>
                <w:sz w:val="22"/>
                <w:szCs w:val="22"/>
              </w:rPr>
              <w:t xml:space="preserve">Agreed </w:t>
            </w:r>
            <w:r w:rsidRPr="00166FE2">
              <w:rPr>
                <w:rFonts w:ascii="Arial" w:eastAsia="Arial" w:hAnsi="Arial" w:cs="Arial"/>
                <w:b/>
                <w:bCs/>
                <w:sz w:val="22"/>
                <w:szCs w:val="22"/>
              </w:rPr>
              <w:t>Purpose of Processing:</w:t>
            </w:r>
          </w:p>
        </w:tc>
        <w:tc>
          <w:tcPr>
            <w:tcW w:w="4343" w:type="dxa"/>
          </w:tcPr>
          <w:p w14:paraId="43BCEF33" w14:textId="77777777" w:rsidR="00634D76" w:rsidRPr="00727B0C" w:rsidRDefault="00634D76" w:rsidP="00137703">
            <w:pPr>
              <w:rPr>
                <w:rFonts w:ascii="Arial" w:eastAsia="Arial" w:hAnsi="Arial" w:cs="Arial"/>
                <w:sz w:val="22"/>
                <w:szCs w:val="22"/>
              </w:rPr>
            </w:pPr>
            <w:r>
              <w:rPr>
                <w:rFonts w:ascii="Arial" w:eastAsia="Arial" w:hAnsi="Arial" w:cs="Arial"/>
                <w:sz w:val="22"/>
                <w:szCs w:val="22"/>
              </w:rPr>
              <w:t>To provide ………… with a teaching and assessment tool on an online platform.</w:t>
            </w:r>
          </w:p>
        </w:tc>
      </w:tr>
      <w:tr w:rsidR="00634D76" w14:paraId="2A73FB37" w14:textId="77777777" w:rsidTr="00137703">
        <w:trPr>
          <w:trHeight w:val="407"/>
        </w:trPr>
        <w:tc>
          <w:tcPr>
            <w:tcW w:w="4673" w:type="dxa"/>
            <w:shd w:val="clear" w:color="auto" w:fill="D9D9D9" w:themeFill="background1" w:themeFillShade="D9"/>
          </w:tcPr>
          <w:p w14:paraId="78A3D979"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Commencement Date:</w:t>
            </w:r>
          </w:p>
        </w:tc>
        <w:tc>
          <w:tcPr>
            <w:tcW w:w="4343" w:type="dxa"/>
          </w:tcPr>
          <w:p w14:paraId="40DAF19D" w14:textId="77777777" w:rsidR="00634D76" w:rsidRPr="00727B0C" w:rsidRDefault="00634D76" w:rsidP="00137703">
            <w:pPr>
              <w:rPr>
                <w:rFonts w:ascii="Arial" w:eastAsia="Arial" w:hAnsi="Arial" w:cs="Arial"/>
                <w:sz w:val="22"/>
                <w:szCs w:val="22"/>
              </w:rPr>
            </w:pPr>
          </w:p>
        </w:tc>
      </w:tr>
      <w:tr w:rsidR="00634D76" w14:paraId="16F7A512" w14:textId="77777777" w:rsidTr="00137703">
        <w:trPr>
          <w:trHeight w:val="426"/>
        </w:trPr>
        <w:tc>
          <w:tcPr>
            <w:tcW w:w="4673" w:type="dxa"/>
            <w:shd w:val="clear" w:color="auto" w:fill="D9D9D9" w:themeFill="background1" w:themeFillShade="D9"/>
          </w:tcPr>
          <w:p w14:paraId="3E792507"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Duration of Processing:</w:t>
            </w:r>
          </w:p>
        </w:tc>
        <w:tc>
          <w:tcPr>
            <w:tcW w:w="4343" w:type="dxa"/>
          </w:tcPr>
          <w:p w14:paraId="488E5249" w14:textId="77777777" w:rsidR="00634D76" w:rsidRPr="00727B0C" w:rsidRDefault="00634D76" w:rsidP="00137703">
            <w:pPr>
              <w:rPr>
                <w:rFonts w:ascii="Arial" w:eastAsia="Arial" w:hAnsi="Arial" w:cs="Arial"/>
                <w:sz w:val="22"/>
                <w:szCs w:val="22"/>
              </w:rPr>
            </w:pPr>
          </w:p>
        </w:tc>
      </w:tr>
      <w:tr w:rsidR="00634D76" w14:paraId="35D4DF33" w14:textId="77777777" w:rsidTr="00137703">
        <w:trPr>
          <w:trHeight w:val="418"/>
        </w:trPr>
        <w:tc>
          <w:tcPr>
            <w:tcW w:w="4673" w:type="dxa"/>
            <w:shd w:val="clear" w:color="auto" w:fill="D9D9D9" w:themeFill="background1" w:themeFillShade="D9"/>
          </w:tcPr>
          <w:p w14:paraId="35846241"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Categories of Personal Data:</w:t>
            </w:r>
          </w:p>
        </w:tc>
        <w:tc>
          <w:tcPr>
            <w:tcW w:w="4343" w:type="dxa"/>
          </w:tcPr>
          <w:p w14:paraId="32BA32BA" w14:textId="77777777" w:rsidR="00634D76"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 xml:space="preserve">Identity data </w:t>
            </w:r>
          </w:p>
          <w:p w14:paraId="2C38DE9E" w14:textId="77777777" w:rsidR="00634D76"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Contact data</w:t>
            </w:r>
          </w:p>
          <w:p w14:paraId="1CC10D18" w14:textId="77777777" w:rsidR="00634D76"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Optional: Gender, PP, SEND, EAL information</w:t>
            </w:r>
          </w:p>
          <w:p w14:paraId="35202650" w14:textId="77777777" w:rsidR="00634D76"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Optional: Assessment information</w:t>
            </w:r>
          </w:p>
          <w:p w14:paraId="2D6AA7AD" w14:textId="77777777" w:rsidR="00634D76"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Optional: Club and competition attendance information</w:t>
            </w:r>
          </w:p>
          <w:p w14:paraId="6FAF5ECD" w14:textId="77777777" w:rsidR="00634D76" w:rsidRPr="00A963AC"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Optional: Notes, photographs and videos of pupils</w:t>
            </w:r>
          </w:p>
        </w:tc>
      </w:tr>
      <w:tr w:rsidR="00634D76" w14:paraId="51D438ED" w14:textId="77777777" w:rsidTr="00137703">
        <w:trPr>
          <w:trHeight w:val="411"/>
        </w:trPr>
        <w:tc>
          <w:tcPr>
            <w:tcW w:w="4673" w:type="dxa"/>
            <w:shd w:val="clear" w:color="auto" w:fill="D9D9D9" w:themeFill="background1" w:themeFillShade="D9"/>
          </w:tcPr>
          <w:p w14:paraId="428383C4"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Categories of Data Subject:</w:t>
            </w:r>
          </w:p>
        </w:tc>
        <w:tc>
          <w:tcPr>
            <w:tcW w:w="4343" w:type="dxa"/>
          </w:tcPr>
          <w:p w14:paraId="4A62C0AE" w14:textId="77777777" w:rsidR="00634D76"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Staff</w:t>
            </w:r>
          </w:p>
          <w:p w14:paraId="4986C22E" w14:textId="77777777" w:rsidR="00634D76" w:rsidRPr="00B2027D" w:rsidRDefault="00634D76" w:rsidP="00137703">
            <w:pPr>
              <w:pStyle w:val="ListParagraph"/>
              <w:numPr>
                <w:ilvl w:val="0"/>
                <w:numId w:val="2"/>
              </w:numPr>
              <w:rPr>
                <w:rFonts w:ascii="Arial" w:eastAsia="Arial" w:hAnsi="Arial" w:cs="Arial"/>
                <w:sz w:val="22"/>
                <w:szCs w:val="22"/>
              </w:rPr>
            </w:pPr>
            <w:r>
              <w:rPr>
                <w:rFonts w:ascii="Arial" w:eastAsia="Arial" w:hAnsi="Arial" w:cs="Arial"/>
                <w:sz w:val="22"/>
                <w:szCs w:val="22"/>
              </w:rPr>
              <w:t>Optional: Pupils</w:t>
            </w:r>
          </w:p>
        </w:tc>
      </w:tr>
    </w:tbl>
    <w:p w14:paraId="5598AA3F" w14:textId="77777777" w:rsidR="00634D76" w:rsidRDefault="00634D76" w:rsidP="00634D76">
      <w:pPr>
        <w:rPr>
          <w:rFonts w:ascii="Arial" w:eastAsia="Arial" w:hAnsi="Arial" w:cs="Arial"/>
          <w:sz w:val="22"/>
          <w:szCs w:val="22"/>
        </w:rPr>
      </w:pPr>
    </w:p>
    <w:p w14:paraId="5CC81E08" w14:textId="77777777" w:rsidR="00634D76" w:rsidRDefault="00634D76" w:rsidP="00634D76">
      <w:pPr>
        <w:rPr>
          <w:rFonts w:ascii="Arial" w:eastAsia="Arial" w:hAnsi="Arial" w:cs="Arial"/>
          <w:sz w:val="22"/>
          <w:szCs w:val="22"/>
        </w:rPr>
      </w:pPr>
    </w:p>
    <w:p w14:paraId="04350F5F" w14:textId="77777777" w:rsidR="00634D76" w:rsidRPr="005C5A2A" w:rsidRDefault="00634D76" w:rsidP="00634D76">
      <w:pPr>
        <w:rPr>
          <w:rFonts w:ascii="Arial" w:eastAsia="Arial" w:hAnsi="Arial" w:cs="Arial"/>
          <w:b/>
          <w:bCs/>
          <w:sz w:val="22"/>
          <w:szCs w:val="22"/>
        </w:rPr>
      </w:pPr>
      <w:r w:rsidRPr="005C5A2A">
        <w:rPr>
          <w:rFonts w:ascii="Arial" w:eastAsia="Arial" w:hAnsi="Arial" w:cs="Arial"/>
          <w:b/>
          <w:bCs/>
          <w:sz w:val="22"/>
          <w:szCs w:val="22"/>
        </w:rPr>
        <w:t xml:space="preserve">SECTION </w:t>
      </w:r>
      <w:r>
        <w:rPr>
          <w:rFonts w:ascii="Arial" w:eastAsia="Arial" w:hAnsi="Arial" w:cs="Arial"/>
          <w:b/>
          <w:bCs/>
          <w:sz w:val="22"/>
          <w:szCs w:val="22"/>
        </w:rPr>
        <w:t>C</w:t>
      </w:r>
      <w:r w:rsidRPr="005C5A2A">
        <w:rPr>
          <w:rFonts w:ascii="Arial" w:eastAsia="Arial" w:hAnsi="Arial" w:cs="Arial"/>
          <w:b/>
          <w:bCs/>
          <w:sz w:val="22"/>
          <w:szCs w:val="22"/>
        </w:rPr>
        <w:t xml:space="preserve"> – </w:t>
      </w:r>
      <w:r>
        <w:rPr>
          <w:rFonts w:ascii="Arial" w:eastAsia="Arial" w:hAnsi="Arial" w:cs="Arial"/>
          <w:b/>
          <w:bCs/>
          <w:sz w:val="22"/>
          <w:szCs w:val="22"/>
        </w:rPr>
        <w:t>ACCEPTANCE</w:t>
      </w:r>
    </w:p>
    <w:p w14:paraId="029B69A9" w14:textId="77777777" w:rsidR="00634D76" w:rsidRDefault="00634D76" w:rsidP="00634D76">
      <w:pPr>
        <w:rPr>
          <w:rFonts w:ascii="Arial" w:eastAsia="Arial" w:hAnsi="Arial" w:cs="Arial"/>
          <w:sz w:val="22"/>
          <w:szCs w:val="22"/>
        </w:rPr>
      </w:pPr>
    </w:p>
    <w:p w14:paraId="1F312A13" w14:textId="77777777" w:rsidR="00634D76" w:rsidRDefault="00634D76" w:rsidP="00634D76">
      <w:pPr>
        <w:rPr>
          <w:rFonts w:ascii="Arial" w:eastAsia="Arial" w:hAnsi="Arial" w:cs="Arial"/>
          <w:sz w:val="22"/>
          <w:szCs w:val="22"/>
        </w:rPr>
      </w:pPr>
      <w:r w:rsidRPr="00CC67B6">
        <w:rPr>
          <w:rFonts w:ascii="Arial" w:eastAsia="Arial" w:hAnsi="Arial" w:cs="Arial"/>
          <w:sz w:val="22"/>
          <w:szCs w:val="22"/>
        </w:rPr>
        <w:lastRenderedPageBreak/>
        <w:t xml:space="preserve">By signing below, the </w:t>
      </w:r>
      <w:r>
        <w:rPr>
          <w:rFonts w:ascii="Arial" w:eastAsia="Arial" w:hAnsi="Arial" w:cs="Arial"/>
          <w:sz w:val="22"/>
          <w:szCs w:val="22"/>
        </w:rPr>
        <w:t xml:space="preserve">Data Processor </w:t>
      </w:r>
      <w:r w:rsidRPr="00CC67B6">
        <w:rPr>
          <w:rFonts w:ascii="Arial" w:eastAsia="Arial" w:hAnsi="Arial" w:cs="Arial"/>
          <w:sz w:val="22"/>
          <w:szCs w:val="22"/>
        </w:rPr>
        <w:t xml:space="preserve">signifies its agreement to Sections </w:t>
      </w:r>
      <w:r w:rsidRPr="00CC67B6">
        <w:rPr>
          <w:rFonts w:ascii="Arial" w:eastAsia="Arial" w:hAnsi="Arial" w:cs="Arial"/>
          <w:b/>
          <w:bCs/>
          <w:sz w:val="22"/>
          <w:szCs w:val="22"/>
        </w:rPr>
        <w:t>A</w:t>
      </w:r>
      <w:r w:rsidRPr="00CC67B6">
        <w:rPr>
          <w:rFonts w:ascii="Arial" w:eastAsia="Arial" w:hAnsi="Arial" w:cs="Arial"/>
          <w:sz w:val="22"/>
          <w:szCs w:val="22"/>
        </w:rPr>
        <w:t xml:space="preserve">, </w:t>
      </w:r>
      <w:r w:rsidRPr="00CC67B6">
        <w:rPr>
          <w:rFonts w:ascii="Arial" w:eastAsia="Arial" w:hAnsi="Arial" w:cs="Arial"/>
          <w:b/>
          <w:bCs/>
          <w:sz w:val="22"/>
          <w:szCs w:val="22"/>
        </w:rPr>
        <w:t>B</w:t>
      </w:r>
      <w:r w:rsidRPr="00CC67B6">
        <w:rPr>
          <w:rFonts w:ascii="Arial" w:eastAsia="Arial" w:hAnsi="Arial" w:cs="Arial"/>
          <w:sz w:val="22"/>
          <w:szCs w:val="22"/>
        </w:rPr>
        <w:t xml:space="preserve">, </w:t>
      </w:r>
      <w:r w:rsidRPr="00CC67B6">
        <w:rPr>
          <w:rFonts w:ascii="Arial" w:eastAsia="Arial" w:hAnsi="Arial" w:cs="Arial"/>
          <w:b/>
          <w:bCs/>
          <w:sz w:val="22"/>
          <w:szCs w:val="22"/>
        </w:rPr>
        <w:t>C</w:t>
      </w:r>
      <w:r>
        <w:rPr>
          <w:rFonts w:ascii="Arial" w:eastAsia="Arial" w:hAnsi="Arial" w:cs="Arial"/>
          <w:b/>
          <w:bCs/>
          <w:sz w:val="22"/>
          <w:szCs w:val="22"/>
        </w:rPr>
        <w:t xml:space="preserve"> and D</w:t>
      </w:r>
      <w:r w:rsidRPr="00CC67B6">
        <w:rPr>
          <w:rFonts w:ascii="Arial" w:eastAsia="Arial" w:hAnsi="Arial" w:cs="Arial"/>
          <w:sz w:val="22"/>
          <w:szCs w:val="22"/>
        </w:rPr>
        <w:t xml:space="preserve"> of this agreement and</w:t>
      </w:r>
      <w:r>
        <w:rPr>
          <w:rFonts w:ascii="Arial" w:eastAsia="Arial" w:hAnsi="Arial" w:cs="Arial"/>
          <w:sz w:val="22"/>
          <w:szCs w:val="22"/>
        </w:rPr>
        <w:t xml:space="preserve"> </w:t>
      </w:r>
      <w:r w:rsidRPr="00CC67B6">
        <w:rPr>
          <w:rFonts w:ascii="Arial" w:eastAsia="Arial" w:hAnsi="Arial" w:cs="Arial"/>
          <w:sz w:val="22"/>
          <w:szCs w:val="22"/>
        </w:rPr>
        <w:t>agrees to be bound by it:</w:t>
      </w:r>
    </w:p>
    <w:p w14:paraId="3C27DECA" w14:textId="77777777" w:rsidR="00634D76" w:rsidRDefault="00634D76" w:rsidP="00634D76">
      <w:pPr>
        <w:rPr>
          <w:rFonts w:ascii="Arial" w:eastAsia="Arial" w:hAnsi="Arial" w:cs="Arial"/>
          <w:sz w:val="22"/>
          <w:szCs w:val="22"/>
        </w:rPr>
      </w:pPr>
    </w:p>
    <w:tbl>
      <w:tblPr>
        <w:tblStyle w:val="TableGrid"/>
        <w:tblW w:w="0" w:type="auto"/>
        <w:tblLook w:val="04A0" w:firstRow="1" w:lastRow="0" w:firstColumn="1" w:lastColumn="0" w:noHBand="0" w:noVBand="1"/>
      </w:tblPr>
      <w:tblGrid>
        <w:gridCol w:w="4673"/>
        <w:gridCol w:w="4343"/>
      </w:tblGrid>
      <w:tr w:rsidR="00634D76" w14:paraId="52DCA455" w14:textId="77777777" w:rsidTr="00137703">
        <w:trPr>
          <w:trHeight w:val="688"/>
        </w:trPr>
        <w:tc>
          <w:tcPr>
            <w:tcW w:w="4673" w:type="dxa"/>
            <w:shd w:val="clear" w:color="auto" w:fill="D9D9D9" w:themeFill="background1" w:themeFillShade="D9"/>
            <w:vAlign w:val="center"/>
          </w:tcPr>
          <w:p w14:paraId="609ACB97"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Authorised Signature:</w:t>
            </w:r>
          </w:p>
        </w:tc>
        <w:tc>
          <w:tcPr>
            <w:tcW w:w="4343" w:type="dxa"/>
          </w:tcPr>
          <w:p w14:paraId="2D814263" w14:textId="77777777" w:rsidR="00634D76" w:rsidRPr="00166FE2" w:rsidRDefault="00634D76" w:rsidP="00137703">
            <w:pPr>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59264" behindDoc="1" locked="0" layoutInCell="1" allowOverlap="1" wp14:anchorId="36DB16D8" wp14:editId="0E082AFF">
                  <wp:simplePos x="0" y="0"/>
                  <wp:positionH relativeFrom="column">
                    <wp:posOffset>5715</wp:posOffset>
                  </wp:positionH>
                  <wp:positionV relativeFrom="paragraph">
                    <wp:posOffset>142875</wp:posOffset>
                  </wp:positionV>
                  <wp:extent cx="957262" cy="374056"/>
                  <wp:effectExtent l="0" t="0" r="0" b="0"/>
                  <wp:wrapTight wrapText="bothSides">
                    <wp:wrapPolygon edited="0">
                      <wp:start x="0" y="0"/>
                      <wp:lineTo x="0" y="20537"/>
                      <wp:lineTo x="21213" y="20537"/>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262" cy="374056"/>
                          </a:xfrm>
                          <a:prstGeom prst="rect">
                            <a:avLst/>
                          </a:prstGeom>
                        </pic:spPr>
                      </pic:pic>
                    </a:graphicData>
                  </a:graphic>
                  <wp14:sizeRelH relativeFrom="page">
                    <wp14:pctWidth>0</wp14:pctWidth>
                  </wp14:sizeRelH>
                  <wp14:sizeRelV relativeFrom="page">
                    <wp14:pctHeight>0</wp14:pctHeight>
                  </wp14:sizeRelV>
                </wp:anchor>
              </w:drawing>
            </w:r>
          </w:p>
        </w:tc>
      </w:tr>
      <w:tr w:rsidR="00634D76" w14:paraId="052C9DD3" w14:textId="77777777" w:rsidTr="00137703">
        <w:trPr>
          <w:trHeight w:val="698"/>
        </w:trPr>
        <w:tc>
          <w:tcPr>
            <w:tcW w:w="4673" w:type="dxa"/>
            <w:shd w:val="clear" w:color="auto" w:fill="D9D9D9" w:themeFill="background1" w:themeFillShade="D9"/>
            <w:vAlign w:val="center"/>
          </w:tcPr>
          <w:p w14:paraId="75993EF2"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Print Name:</w:t>
            </w:r>
          </w:p>
        </w:tc>
        <w:tc>
          <w:tcPr>
            <w:tcW w:w="4343" w:type="dxa"/>
          </w:tcPr>
          <w:p w14:paraId="1310C39A" w14:textId="77777777" w:rsidR="00634D76" w:rsidRPr="00166FE2" w:rsidRDefault="00634D76" w:rsidP="00137703">
            <w:pPr>
              <w:rPr>
                <w:rFonts w:ascii="Arial" w:eastAsia="Arial" w:hAnsi="Arial" w:cs="Arial"/>
                <w:b/>
                <w:bCs/>
                <w:sz w:val="22"/>
                <w:szCs w:val="22"/>
              </w:rPr>
            </w:pPr>
            <w:r>
              <w:rPr>
                <w:rFonts w:ascii="Arial" w:eastAsia="Arial" w:hAnsi="Arial" w:cs="Arial"/>
                <w:b/>
                <w:bCs/>
                <w:sz w:val="22"/>
                <w:szCs w:val="22"/>
              </w:rPr>
              <w:t>NATALIE RICHARDSON</w:t>
            </w:r>
          </w:p>
        </w:tc>
      </w:tr>
      <w:tr w:rsidR="00634D76" w14:paraId="54723216" w14:textId="77777777" w:rsidTr="00137703">
        <w:trPr>
          <w:trHeight w:val="724"/>
        </w:trPr>
        <w:tc>
          <w:tcPr>
            <w:tcW w:w="4673" w:type="dxa"/>
            <w:shd w:val="clear" w:color="auto" w:fill="D9D9D9" w:themeFill="background1" w:themeFillShade="D9"/>
            <w:vAlign w:val="center"/>
          </w:tcPr>
          <w:p w14:paraId="1BAF67F2" w14:textId="77777777" w:rsidR="00634D76" w:rsidRPr="00166FE2" w:rsidRDefault="00634D76" w:rsidP="00137703">
            <w:pPr>
              <w:rPr>
                <w:rFonts w:ascii="Arial" w:eastAsia="Arial" w:hAnsi="Arial" w:cs="Arial"/>
                <w:b/>
                <w:bCs/>
                <w:sz w:val="22"/>
                <w:szCs w:val="22"/>
              </w:rPr>
            </w:pPr>
            <w:r w:rsidRPr="00166FE2">
              <w:rPr>
                <w:rFonts w:ascii="Arial" w:eastAsia="Arial" w:hAnsi="Arial" w:cs="Arial"/>
                <w:b/>
                <w:bCs/>
                <w:sz w:val="22"/>
                <w:szCs w:val="22"/>
              </w:rPr>
              <w:t>Date:</w:t>
            </w:r>
          </w:p>
        </w:tc>
        <w:tc>
          <w:tcPr>
            <w:tcW w:w="4343" w:type="dxa"/>
          </w:tcPr>
          <w:p w14:paraId="33335C8C" w14:textId="77777777" w:rsidR="00634D76" w:rsidRPr="00166FE2" w:rsidRDefault="00634D76" w:rsidP="00137703">
            <w:pPr>
              <w:rPr>
                <w:rFonts w:ascii="Arial" w:eastAsia="Arial" w:hAnsi="Arial" w:cs="Arial"/>
                <w:b/>
                <w:bCs/>
                <w:sz w:val="22"/>
                <w:szCs w:val="22"/>
              </w:rPr>
            </w:pPr>
          </w:p>
        </w:tc>
      </w:tr>
    </w:tbl>
    <w:p w14:paraId="3BF85DEB" w14:textId="77777777" w:rsidR="00634D76" w:rsidRDefault="00634D76" w:rsidP="00634D76">
      <w:pPr>
        <w:rPr>
          <w:rFonts w:ascii="Arial" w:eastAsia="Arial" w:hAnsi="Arial" w:cs="Arial"/>
          <w:sz w:val="22"/>
          <w:szCs w:val="22"/>
        </w:rPr>
      </w:pPr>
    </w:p>
    <w:p w14:paraId="4237D7BD" w14:textId="77777777" w:rsidR="00634D76" w:rsidRDefault="00634D76" w:rsidP="00634D76">
      <w:pPr>
        <w:rPr>
          <w:rFonts w:ascii="Arial" w:eastAsia="Arial" w:hAnsi="Arial" w:cs="Arial"/>
          <w:b/>
          <w:bCs/>
          <w:sz w:val="22"/>
          <w:szCs w:val="22"/>
        </w:rPr>
      </w:pPr>
    </w:p>
    <w:p w14:paraId="735C3F8E" w14:textId="77777777" w:rsidR="00634D76" w:rsidRPr="00CE27C6" w:rsidRDefault="00634D76" w:rsidP="00634D76">
      <w:pPr>
        <w:rPr>
          <w:rFonts w:ascii="Arial" w:eastAsia="Arial" w:hAnsi="Arial" w:cs="Arial"/>
          <w:b/>
          <w:bCs/>
          <w:sz w:val="22"/>
          <w:szCs w:val="22"/>
        </w:rPr>
      </w:pPr>
      <w:r w:rsidRPr="005C5A2A">
        <w:rPr>
          <w:rFonts w:ascii="Arial" w:eastAsia="Arial" w:hAnsi="Arial" w:cs="Arial"/>
          <w:b/>
          <w:bCs/>
          <w:sz w:val="22"/>
          <w:szCs w:val="22"/>
        </w:rPr>
        <w:t xml:space="preserve">SECTION </w:t>
      </w:r>
      <w:r>
        <w:rPr>
          <w:rFonts w:ascii="Arial" w:eastAsia="Arial" w:hAnsi="Arial" w:cs="Arial"/>
          <w:b/>
          <w:bCs/>
          <w:sz w:val="22"/>
          <w:szCs w:val="22"/>
        </w:rPr>
        <w:t>D</w:t>
      </w:r>
      <w:r w:rsidRPr="005C5A2A">
        <w:rPr>
          <w:rFonts w:ascii="Arial" w:eastAsia="Arial" w:hAnsi="Arial" w:cs="Arial"/>
          <w:b/>
          <w:bCs/>
          <w:sz w:val="22"/>
          <w:szCs w:val="22"/>
        </w:rPr>
        <w:t xml:space="preserve"> – </w:t>
      </w:r>
      <w:r>
        <w:rPr>
          <w:rFonts w:ascii="Arial" w:eastAsia="Arial" w:hAnsi="Arial" w:cs="Arial"/>
          <w:b/>
          <w:bCs/>
          <w:sz w:val="22"/>
          <w:szCs w:val="22"/>
        </w:rPr>
        <w:t>TERMS AND CONDITIONS OF THE AGREEMENT</w:t>
      </w:r>
    </w:p>
    <w:p w14:paraId="34FF18E2" w14:textId="77777777" w:rsidR="00634D76" w:rsidRDefault="00634D76" w:rsidP="00634D76">
      <w:pPr>
        <w:rPr>
          <w:rFonts w:ascii="Arial" w:eastAsia="Arial" w:hAnsi="Arial" w:cs="Arial"/>
          <w:sz w:val="22"/>
          <w:szCs w:val="22"/>
        </w:rPr>
      </w:pPr>
    </w:p>
    <w:p w14:paraId="396A57F7"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INTERPRETATION</w:t>
      </w:r>
    </w:p>
    <w:p w14:paraId="3FBD6B9B" w14:textId="77777777" w:rsidR="00634D76" w:rsidRDefault="00634D76" w:rsidP="00634D76">
      <w:pPr>
        <w:pBdr>
          <w:top w:val="nil"/>
          <w:left w:val="nil"/>
          <w:bottom w:val="nil"/>
          <w:right w:val="nil"/>
          <w:between w:val="nil"/>
        </w:pBdr>
        <w:ind w:left="360"/>
        <w:rPr>
          <w:rFonts w:ascii="Arial" w:eastAsia="Arial" w:hAnsi="Arial" w:cs="Arial"/>
          <w:b/>
          <w:color w:val="000000"/>
          <w:sz w:val="22"/>
          <w:szCs w:val="22"/>
        </w:rPr>
      </w:pPr>
    </w:p>
    <w:p w14:paraId="60D60115" w14:textId="77777777" w:rsidR="00634D76" w:rsidRDefault="00634D76" w:rsidP="00634D76">
      <w:pPr>
        <w:numPr>
          <w:ilvl w:val="1"/>
          <w:numId w:val="1"/>
        </w:numPr>
        <w:pBdr>
          <w:top w:val="nil"/>
          <w:left w:val="nil"/>
          <w:bottom w:val="nil"/>
          <w:right w:val="nil"/>
          <w:between w:val="nil"/>
        </w:pBdr>
        <w:rPr>
          <w:rFonts w:ascii="Arial" w:eastAsia="Arial" w:hAnsi="Arial" w:cs="Arial"/>
          <w:b/>
          <w:color w:val="000000"/>
          <w:sz w:val="22"/>
          <w:szCs w:val="22"/>
        </w:rPr>
      </w:pPr>
      <w:r w:rsidRPr="00871A81">
        <w:rPr>
          <w:rFonts w:ascii="Arial" w:eastAsia="Arial" w:hAnsi="Arial" w:cs="Arial"/>
          <w:bCs/>
          <w:color w:val="000000"/>
          <w:sz w:val="22"/>
          <w:szCs w:val="22"/>
        </w:rPr>
        <w:t xml:space="preserve">The information contained in Sections </w:t>
      </w:r>
      <w:r w:rsidRPr="00871A81">
        <w:rPr>
          <w:rFonts w:ascii="Arial" w:eastAsia="Arial" w:hAnsi="Arial" w:cs="Arial"/>
          <w:b/>
          <w:color w:val="000000"/>
          <w:sz w:val="22"/>
          <w:szCs w:val="22"/>
        </w:rPr>
        <w:t>A</w:t>
      </w:r>
      <w:r w:rsidRPr="00871A81">
        <w:rPr>
          <w:rFonts w:ascii="Arial" w:eastAsia="Arial" w:hAnsi="Arial" w:cs="Arial"/>
          <w:bCs/>
          <w:color w:val="000000"/>
          <w:sz w:val="22"/>
          <w:szCs w:val="22"/>
        </w:rPr>
        <w:t xml:space="preserve"> and </w:t>
      </w:r>
      <w:r w:rsidRPr="00871A81">
        <w:rPr>
          <w:rFonts w:ascii="Arial" w:eastAsia="Arial" w:hAnsi="Arial" w:cs="Arial"/>
          <w:b/>
          <w:color w:val="000000"/>
          <w:sz w:val="22"/>
          <w:szCs w:val="22"/>
        </w:rPr>
        <w:t>B</w:t>
      </w:r>
      <w:r w:rsidRPr="00871A81">
        <w:rPr>
          <w:rFonts w:ascii="Arial" w:eastAsia="Arial" w:hAnsi="Arial" w:cs="Arial"/>
          <w:bCs/>
          <w:color w:val="000000"/>
          <w:sz w:val="22"/>
          <w:szCs w:val="22"/>
        </w:rPr>
        <w:t xml:space="preserve"> of this agreement constitute definitions for the purposes of this agreement. In addition, the following definitions, and rules of interpretation in this clause apply in this agreement:</w:t>
      </w:r>
      <w:r w:rsidRPr="00871A81">
        <w:rPr>
          <w:rFonts w:ascii="Arial" w:eastAsia="Arial" w:hAnsi="Arial" w:cs="Arial"/>
          <w:bCs/>
          <w:color w:val="000000"/>
          <w:sz w:val="22"/>
          <w:szCs w:val="22"/>
        </w:rPr>
        <w:cr/>
      </w:r>
    </w:p>
    <w:p w14:paraId="0CF4726D" w14:textId="77777777" w:rsidR="00634D76" w:rsidRPr="00685C7D" w:rsidRDefault="00634D76" w:rsidP="00634D76">
      <w:pPr>
        <w:pBdr>
          <w:top w:val="nil"/>
          <w:left w:val="nil"/>
          <w:bottom w:val="nil"/>
          <w:right w:val="nil"/>
          <w:between w:val="nil"/>
        </w:pBdr>
        <w:ind w:left="792"/>
        <w:rPr>
          <w:rFonts w:ascii="Arial" w:eastAsia="Arial" w:hAnsi="Arial" w:cs="Arial"/>
          <w:b/>
          <w:color w:val="000000"/>
          <w:sz w:val="22"/>
          <w:szCs w:val="22"/>
        </w:rPr>
      </w:pPr>
    </w:p>
    <w:p w14:paraId="18D67360"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DEFINITIONS</w:t>
      </w:r>
    </w:p>
    <w:p w14:paraId="7614F10E" w14:textId="77777777" w:rsidR="00634D76" w:rsidRDefault="00634D76" w:rsidP="00634D76">
      <w:pPr>
        <w:pBdr>
          <w:top w:val="nil"/>
          <w:left w:val="nil"/>
          <w:bottom w:val="nil"/>
          <w:right w:val="nil"/>
          <w:between w:val="nil"/>
        </w:pBdr>
        <w:ind w:left="360" w:hanging="720"/>
        <w:rPr>
          <w:rFonts w:ascii="Arial" w:eastAsia="Arial" w:hAnsi="Arial" w:cs="Arial"/>
          <w:b/>
          <w:color w:val="000000"/>
          <w:sz w:val="22"/>
          <w:szCs w:val="22"/>
        </w:rPr>
      </w:pPr>
    </w:p>
    <w:p w14:paraId="1C70955B" w14:textId="77777777" w:rsidR="00634D76" w:rsidRDefault="00634D76" w:rsidP="00634D76">
      <w:pPr>
        <w:numPr>
          <w:ilvl w:val="1"/>
          <w:numId w:val="1"/>
        </w:numPr>
        <w:pBdr>
          <w:top w:val="nil"/>
          <w:left w:val="nil"/>
          <w:bottom w:val="nil"/>
          <w:right w:val="nil"/>
          <w:between w:val="nil"/>
        </w:pBdr>
        <w:rPr>
          <w:rFonts w:ascii="Avenir" w:eastAsia="Avenir" w:hAnsi="Avenir" w:cs="Avenir"/>
          <w:color w:val="000000"/>
          <w:sz w:val="22"/>
          <w:szCs w:val="22"/>
        </w:rPr>
      </w:pPr>
      <w:r>
        <w:rPr>
          <w:rFonts w:ascii="Arial" w:eastAsia="Arial" w:hAnsi="Arial" w:cs="Arial"/>
          <w:b/>
          <w:color w:val="000000"/>
          <w:sz w:val="22"/>
          <w:szCs w:val="22"/>
        </w:rPr>
        <w:t xml:space="preserve">“Data Controller”, “Data Processor”, “Data Subject”, “Personal Data”, “Processing” </w:t>
      </w:r>
      <w:r w:rsidRPr="00042B83">
        <w:rPr>
          <w:rFonts w:ascii="Arial" w:eastAsia="Arial" w:hAnsi="Arial" w:cs="Arial"/>
          <w:bCs/>
          <w:color w:val="000000"/>
          <w:sz w:val="22"/>
          <w:szCs w:val="22"/>
        </w:rPr>
        <w:t>and</w:t>
      </w:r>
      <w:r>
        <w:rPr>
          <w:rFonts w:ascii="Arial" w:eastAsia="Arial" w:hAnsi="Arial" w:cs="Arial"/>
          <w:b/>
          <w:color w:val="000000"/>
          <w:sz w:val="22"/>
          <w:szCs w:val="22"/>
        </w:rPr>
        <w:t xml:space="preserve"> “Data Protection Impact Assessment” </w:t>
      </w:r>
      <w:r>
        <w:rPr>
          <w:rFonts w:ascii="Arial" w:eastAsia="Arial" w:hAnsi="Arial" w:cs="Arial"/>
          <w:color w:val="000000"/>
          <w:sz w:val="22"/>
          <w:szCs w:val="22"/>
        </w:rPr>
        <w:t>shall have the meanings given in Applicable Data Protection Law;</w:t>
      </w:r>
    </w:p>
    <w:p w14:paraId="261E93DC" w14:textId="77777777" w:rsidR="00634D76" w:rsidRDefault="00634D76" w:rsidP="00634D76">
      <w:pPr>
        <w:pBdr>
          <w:top w:val="nil"/>
          <w:left w:val="nil"/>
          <w:bottom w:val="nil"/>
          <w:right w:val="nil"/>
          <w:between w:val="nil"/>
        </w:pBdr>
        <w:ind w:left="792" w:hanging="720"/>
        <w:rPr>
          <w:rFonts w:ascii="Arial" w:eastAsia="Arial" w:hAnsi="Arial" w:cs="Arial"/>
          <w:color w:val="000000"/>
          <w:sz w:val="22"/>
          <w:szCs w:val="22"/>
        </w:rPr>
      </w:pPr>
    </w:p>
    <w:p w14:paraId="7E1B238D" w14:textId="77777777" w:rsidR="00634D76" w:rsidRDefault="00634D76" w:rsidP="00634D76">
      <w:pPr>
        <w:numPr>
          <w:ilvl w:val="1"/>
          <w:numId w:val="1"/>
        </w:numPr>
        <w:pBdr>
          <w:top w:val="nil"/>
          <w:left w:val="nil"/>
          <w:bottom w:val="nil"/>
          <w:right w:val="nil"/>
          <w:between w:val="nil"/>
        </w:pBdr>
        <w:rPr>
          <w:rFonts w:ascii="Avenir" w:eastAsia="Avenir" w:hAnsi="Avenir" w:cs="Avenir"/>
          <w:color w:val="000000"/>
          <w:sz w:val="22"/>
          <w:szCs w:val="22"/>
        </w:rPr>
      </w:pPr>
      <w:r>
        <w:rPr>
          <w:rFonts w:ascii="Arial" w:eastAsia="Arial" w:hAnsi="Arial" w:cs="Arial"/>
          <w:b/>
          <w:color w:val="000000"/>
          <w:sz w:val="22"/>
          <w:szCs w:val="22"/>
        </w:rPr>
        <w:t>"Applicable Data Protection Law"</w:t>
      </w:r>
      <w:r>
        <w:rPr>
          <w:rFonts w:ascii="Arial" w:eastAsia="Arial" w:hAnsi="Arial" w:cs="Arial"/>
          <w:color w:val="000000"/>
          <w:sz w:val="22"/>
          <w:szCs w:val="22"/>
        </w:rPr>
        <w:t xml:space="preserve"> shall mean: </w:t>
      </w:r>
    </w:p>
    <w:p w14:paraId="722FE71C"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32C205FF"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Data Protection Act 2018 of the UK Parliament on the protection of individuals with regard to the processing of personal data and on the free movement of such data; and </w:t>
      </w:r>
    </w:p>
    <w:p w14:paraId="586CE5F8" w14:textId="77777777" w:rsidR="00634D76" w:rsidRDefault="00634D76" w:rsidP="00634D76">
      <w:pPr>
        <w:pBdr>
          <w:top w:val="nil"/>
          <w:left w:val="nil"/>
          <w:bottom w:val="nil"/>
          <w:right w:val="nil"/>
          <w:between w:val="nil"/>
        </w:pBdr>
        <w:ind w:left="1080" w:hanging="720"/>
        <w:rPr>
          <w:rFonts w:ascii="Arial" w:eastAsia="Arial" w:hAnsi="Arial" w:cs="Arial"/>
          <w:color w:val="000000"/>
          <w:sz w:val="22"/>
          <w:szCs w:val="22"/>
        </w:rPr>
      </w:pPr>
    </w:p>
    <w:p w14:paraId="64BF4F3B"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UK General Data Protection Regulation as brought into UK law by the above and the </w:t>
      </w:r>
      <w:r w:rsidRPr="000A7872">
        <w:rPr>
          <w:rFonts w:ascii="Arial" w:eastAsia="Arial" w:hAnsi="Arial" w:cs="Arial"/>
          <w:color w:val="000000"/>
          <w:sz w:val="22"/>
          <w:szCs w:val="22"/>
        </w:rPr>
        <w:t>Data Protection Act 2018 and the Data Protection, Privacy and Electronic Communications (Amendments etc.)(EU Exit) Regulations 2019</w:t>
      </w:r>
      <w:r>
        <w:rPr>
          <w:rFonts w:ascii="Arial" w:eastAsia="Arial" w:hAnsi="Arial" w:cs="Arial"/>
          <w:color w:val="000000"/>
          <w:sz w:val="22"/>
          <w:szCs w:val="22"/>
        </w:rPr>
        <w:t>;</w:t>
      </w:r>
    </w:p>
    <w:p w14:paraId="1A4F791B"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75E5BF25"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Privacy and Electronic Communications (EC Directive) 2003 concerning the processing of personal data and the protection of privacy in the electronic communications sector;</w:t>
      </w:r>
    </w:p>
    <w:p w14:paraId="09E2F371"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62A1F969"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Data Protection (Charges and Information) Regulations 2018 on the circumstances in which data controllers are required to pay a charge, and provide information, to the Information Commissioner.</w:t>
      </w:r>
    </w:p>
    <w:p w14:paraId="7AEA164B" w14:textId="77777777" w:rsidR="00634D76" w:rsidRDefault="00634D76" w:rsidP="00634D76">
      <w:pPr>
        <w:pStyle w:val="ListParagraph"/>
        <w:rPr>
          <w:rFonts w:ascii="Arial" w:eastAsia="Arial" w:hAnsi="Arial" w:cs="Arial"/>
          <w:color w:val="000000"/>
          <w:sz w:val="22"/>
          <w:szCs w:val="22"/>
        </w:rPr>
      </w:pPr>
    </w:p>
    <w:p w14:paraId="016643B2"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Any subsequent acts or amendments to law relating to personal data applicable in the United Kingdom</w:t>
      </w:r>
    </w:p>
    <w:p w14:paraId="4B3FAE4C" w14:textId="77777777" w:rsidR="00634D76" w:rsidRDefault="00634D76" w:rsidP="00634D76">
      <w:pPr>
        <w:rPr>
          <w:rFonts w:ascii="Arial" w:eastAsia="Arial" w:hAnsi="Arial" w:cs="Arial"/>
          <w:sz w:val="22"/>
          <w:szCs w:val="22"/>
        </w:rPr>
      </w:pPr>
    </w:p>
    <w:p w14:paraId="650E8102" w14:textId="77777777" w:rsidR="00634D76" w:rsidRDefault="00634D76" w:rsidP="00634D76">
      <w:pPr>
        <w:numPr>
          <w:ilvl w:val="1"/>
          <w:numId w:val="1"/>
        </w:numPr>
        <w:pBdr>
          <w:top w:val="nil"/>
          <w:left w:val="nil"/>
          <w:bottom w:val="nil"/>
          <w:right w:val="nil"/>
          <w:between w:val="nil"/>
        </w:pBdr>
        <w:rPr>
          <w:rFonts w:ascii="Avenir" w:eastAsia="Avenir" w:hAnsi="Avenir" w:cs="Avenir"/>
          <w:color w:val="000000"/>
          <w:sz w:val="22"/>
          <w:szCs w:val="22"/>
        </w:rPr>
      </w:pPr>
      <w:r>
        <w:rPr>
          <w:rFonts w:ascii="Arial" w:eastAsia="Arial" w:hAnsi="Arial" w:cs="Arial"/>
          <w:b/>
          <w:color w:val="000000"/>
          <w:sz w:val="22"/>
          <w:szCs w:val="22"/>
        </w:rPr>
        <w:t>"Data"</w:t>
      </w:r>
      <w:r>
        <w:rPr>
          <w:rFonts w:ascii="Arial" w:eastAsia="Arial" w:hAnsi="Arial" w:cs="Arial"/>
          <w:color w:val="000000"/>
          <w:sz w:val="22"/>
          <w:szCs w:val="22"/>
        </w:rPr>
        <w:t xml:space="preserve"> means the Personal Data of the Customer and its customers, where such Personal Data is processed by either party under this Agreement.</w:t>
      </w:r>
    </w:p>
    <w:p w14:paraId="78782881" w14:textId="77777777" w:rsidR="00634D76" w:rsidRDefault="00634D76" w:rsidP="00634D76">
      <w:pPr>
        <w:pBdr>
          <w:top w:val="nil"/>
          <w:left w:val="nil"/>
          <w:bottom w:val="nil"/>
          <w:right w:val="nil"/>
          <w:between w:val="nil"/>
        </w:pBdr>
        <w:ind w:left="720" w:hanging="720"/>
        <w:rPr>
          <w:rFonts w:ascii="Arial" w:eastAsia="Arial" w:hAnsi="Arial" w:cs="Arial"/>
          <w:b/>
          <w:sz w:val="22"/>
          <w:szCs w:val="22"/>
        </w:rPr>
      </w:pPr>
    </w:p>
    <w:p w14:paraId="34B6C397" w14:textId="77777777" w:rsidR="00634D76" w:rsidRDefault="00634D76" w:rsidP="00634D76">
      <w:pPr>
        <w:pBdr>
          <w:top w:val="nil"/>
          <w:left w:val="nil"/>
          <w:bottom w:val="nil"/>
          <w:right w:val="nil"/>
          <w:between w:val="nil"/>
        </w:pBdr>
        <w:rPr>
          <w:rFonts w:ascii="Arial" w:eastAsia="Arial" w:hAnsi="Arial" w:cs="Arial"/>
          <w:b/>
          <w:sz w:val="22"/>
          <w:szCs w:val="22"/>
        </w:rPr>
      </w:pPr>
    </w:p>
    <w:p w14:paraId="627A52E4"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BACKGROUND</w:t>
      </w:r>
    </w:p>
    <w:p w14:paraId="09CAE945" w14:textId="77777777" w:rsidR="00634D76" w:rsidRDefault="00634D76" w:rsidP="00634D76">
      <w:pPr>
        <w:pBdr>
          <w:top w:val="nil"/>
          <w:left w:val="nil"/>
          <w:bottom w:val="nil"/>
          <w:right w:val="nil"/>
          <w:between w:val="nil"/>
        </w:pBdr>
        <w:ind w:left="360" w:hanging="720"/>
        <w:rPr>
          <w:rFonts w:ascii="Arial" w:eastAsia="Arial" w:hAnsi="Arial" w:cs="Arial"/>
          <w:b/>
          <w:color w:val="000000"/>
          <w:sz w:val="22"/>
          <w:szCs w:val="22"/>
        </w:rPr>
      </w:pPr>
    </w:p>
    <w:p w14:paraId="4863B9E2"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Data Controllers are liable for their compliance with Applicable Data Protection Law and must only appoint Data Processors who can provide ‘sufficient guarantees’ that the requirements of Applicable Data Protection Law will be met, and the rights of data subjects protected.</w:t>
      </w:r>
    </w:p>
    <w:p w14:paraId="34DEE752" w14:textId="77777777" w:rsidR="00634D76" w:rsidRDefault="00634D76" w:rsidP="00634D76">
      <w:pPr>
        <w:pBdr>
          <w:top w:val="nil"/>
          <w:left w:val="nil"/>
          <w:bottom w:val="nil"/>
          <w:right w:val="nil"/>
          <w:between w:val="nil"/>
        </w:pBdr>
        <w:ind w:left="792" w:hanging="720"/>
        <w:rPr>
          <w:rFonts w:ascii="Arial" w:eastAsia="Arial" w:hAnsi="Arial" w:cs="Arial"/>
          <w:b/>
          <w:color w:val="000000"/>
          <w:sz w:val="22"/>
          <w:szCs w:val="22"/>
        </w:rPr>
      </w:pPr>
    </w:p>
    <w:p w14:paraId="665D14EC" w14:textId="77777777" w:rsidR="00634D76" w:rsidRDefault="00634D76" w:rsidP="00634D76">
      <w:pPr>
        <w:numPr>
          <w:ilvl w:val="1"/>
          <w:numId w:val="1"/>
        </w:numPr>
        <w:pBdr>
          <w:top w:val="nil"/>
          <w:left w:val="nil"/>
          <w:bottom w:val="nil"/>
          <w:right w:val="nil"/>
          <w:between w:val="nil"/>
        </w:pBdr>
        <w:rPr>
          <w:rFonts w:ascii="Arial" w:eastAsia="Arial" w:hAnsi="Arial" w:cs="Arial"/>
          <w:sz w:val="22"/>
          <w:szCs w:val="22"/>
        </w:rPr>
      </w:pPr>
      <w:r w:rsidRPr="00362EFD">
        <w:rPr>
          <w:rFonts w:ascii="Arial" w:eastAsia="Arial" w:hAnsi="Arial" w:cs="Arial"/>
          <w:color w:val="000000"/>
          <w:sz w:val="22"/>
          <w:szCs w:val="22"/>
        </w:rPr>
        <w:t>This Agreement sets out the framework for the sharing of Personal Data between the Data Controller and Data Processor and defines the principles and procedures that the Parties shall adhere to and the responsibilities the Parties owe to each other.</w:t>
      </w:r>
    </w:p>
    <w:p w14:paraId="1BF87D4D" w14:textId="77777777" w:rsidR="00634D76" w:rsidRPr="00042B83" w:rsidRDefault="00634D76" w:rsidP="00634D76">
      <w:pPr>
        <w:pBdr>
          <w:top w:val="nil"/>
          <w:left w:val="nil"/>
          <w:bottom w:val="nil"/>
          <w:right w:val="nil"/>
          <w:between w:val="nil"/>
        </w:pBdr>
        <w:rPr>
          <w:rFonts w:ascii="Arial" w:eastAsia="Arial" w:hAnsi="Arial" w:cs="Arial"/>
          <w:sz w:val="22"/>
          <w:szCs w:val="22"/>
        </w:rPr>
      </w:pPr>
    </w:p>
    <w:p w14:paraId="26EBA51A"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Nothing documented herein shall relieve the Data Controller of its own direct responsibilities and liabilities under any Applicable Data Protection Law of the European Union or United Kingdom to which they are subject.</w:t>
      </w:r>
    </w:p>
    <w:p w14:paraId="39299DC7" w14:textId="77777777" w:rsidR="00634D76" w:rsidRPr="00571824" w:rsidRDefault="00634D76" w:rsidP="00634D76">
      <w:pPr>
        <w:pBdr>
          <w:top w:val="nil"/>
          <w:left w:val="nil"/>
          <w:bottom w:val="nil"/>
          <w:right w:val="nil"/>
          <w:between w:val="nil"/>
        </w:pBdr>
        <w:rPr>
          <w:rFonts w:ascii="Arial" w:eastAsia="Arial" w:hAnsi="Arial" w:cs="Arial"/>
          <w:color w:val="000000"/>
          <w:sz w:val="22"/>
          <w:szCs w:val="22"/>
        </w:rPr>
      </w:pPr>
    </w:p>
    <w:p w14:paraId="0C96B223" w14:textId="77777777" w:rsidR="00634D76" w:rsidRDefault="00634D76" w:rsidP="00634D76">
      <w:pPr>
        <w:rPr>
          <w:rFonts w:ascii="Arial" w:eastAsia="Arial" w:hAnsi="Arial" w:cs="Arial"/>
          <w:b/>
          <w:sz w:val="22"/>
          <w:szCs w:val="22"/>
        </w:rPr>
      </w:pPr>
    </w:p>
    <w:p w14:paraId="0C3CB033"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THE PERFORMANCE OF DATA PROCESSING ACTIVITIES</w:t>
      </w:r>
    </w:p>
    <w:p w14:paraId="0F4052F2" w14:textId="77777777" w:rsidR="00634D76" w:rsidRDefault="00634D76" w:rsidP="00634D76">
      <w:pPr>
        <w:rPr>
          <w:rFonts w:ascii="Arial" w:eastAsia="Arial" w:hAnsi="Arial" w:cs="Arial"/>
          <w:b/>
          <w:sz w:val="22"/>
          <w:szCs w:val="22"/>
        </w:rPr>
      </w:pPr>
    </w:p>
    <w:p w14:paraId="31BACD28" w14:textId="77777777" w:rsidR="00634D76" w:rsidRPr="00995EA4" w:rsidRDefault="00634D76" w:rsidP="00634D76">
      <w:pPr>
        <w:numPr>
          <w:ilvl w:val="1"/>
          <w:numId w:val="1"/>
        </w:numPr>
        <w:pBdr>
          <w:top w:val="nil"/>
          <w:left w:val="nil"/>
          <w:bottom w:val="nil"/>
          <w:right w:val="nil"/>
          <w:between w:val="nil"/>
        </w:pBdr>
        <w:rPr>
          <w:rFonts w:ascii="Avenir" w:eastAsia="Avenir" w:hAnsi="Avenir" w:cs="Avenir"/>
          <w:color w:val="000000"/>
          <w:sz w:val="22"/>
          <w:szCs w:val="22"/>
        </w:rPr>
      </w:pPr>
      <w:r>
        <w:rPr>
          <w:rFonts w:ascii="Arial" w:eastAsia="Arial" w:hAnsi="Arial" w:cs="Arial"/>
          <w:color w:val="000000"/>
          <w:sz w:val="22"/>
          <w:szCs w:val="22"/>
        </w:rPr>
        <w:t>The Data Processor shall process the Data as necessary to perform its obligations under the Agreement and in accordance with the documented instructions of the Data Controller (the "</w:t>
      </w:r>
      <w:r>
        <w:rPr>
          <w:rFonts w:ascii="Arial" w:eastAsia="Arial" w:hAnsi="Arial" w:cs="Arial"/>
          <w:b/>
          <w:color w:val="000000"/>
          <w:sz w:val="22"/>
          <w:szCs w:val="22"/>
        </w:rPr>
        <w:t>Agreed Purposes</w:t>
      </w:r>
      <w:r>
        <w:rPr>
          <w:rFonts w:ascii="Arial" w:eastAsia="Arial" w:hAnsi="Arial" w:cs="Arial"/>
          <w:color w:val="000000"/>
          <w:sz w:val="22"/>
          <w:szCs w:val="22"/>
        </w:rPr>
        <w:t xml:space="preserve">"), except where otherwise required by any law applicable to the Data Controller.  In no event shall the Data Processor process the Data for its own purposes or those of any third party. </w:t>
      </w:r>
    </w:p>
    <w:p w14:paraId="665D36B2" w14:textId="77777777" w:rsidR="00634D76" w:rsidRDefault="00634D76" w:rsidP="00634D76">
      <w:pPr>
        <w:pBdr>
          <w:top w:val="nil"/>
          <w:left w:val="nil"/>
          <w:bottom w:val="nil"/>
          <w:right w:val="nil"/>
          <w:between w:val="nil"/>
        </w:pBdr>
        <w:ind w:left="792"/>
        <w:rPr>
          <w:rFonts w:ascii="Arial" w:eastAsia="Arial" w:hAnsi="Arial" w:cs="Arial"/>
          <w:color w:val="000000"/>
          <w:sz w:val="22"/>
          <w:szCs w:val="22"/>
        </w:rPr>
      </w:pPr>
    </w:p>
    <w:p w14:paraId="2108293A" w14:textId="77777777" w:rsidR="00634D76" w:rsidRDefault="00634D76" w:rsidP="00634D76">
      <w:pPr>
        <w:pBdr>
          <w:top w:val="nil"/>
          <w:left w:val="nil"/>
          <w:bottom w:val="nil"/>
          <w:right w:val="nil"/>
          <w:between w:val="nil"/>
        </w:pBdr>
        <w:ind w:left="792"/>
        <w:rPr>
          <w:rFonts w:ascii="Avenir" w:eastAsia="Avenir" w:hAnsi="Avenir" w:cs="Avenir"/>
          <w:color w:val="000000"/>
          <w:sz w:val="22"/>
          <w:szCs w:val="22"/>
        </w:rPr>
      </w:pPr>
    </w:p>
    <w:p w14:paraId="51225263"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INTERNATIONAL DATA TRANSFERS</w:t>
      </w:r>
    </w:p>
    <w:p w14:paraId="2CBF8246" w14:textId="77777777" w:rsidR="00634D76" w:rsidRDefault="00634D76" w:rsidP="00634D76">
      <w:pPr>
        <w:pBdr>
          <w:top w:val="nil"/>
          <w:left w:val="nil"/>
          <w:bottom w:val="nil"/>
          <w:right w:val="nil"/>
          <w:between w:val="nil"/>
        </w:pBdr>
        <w:rPr>
          <w:rFonts w:ascii="Arial" w:eastAsia="Arial" w:hAnsi="Arial" w:cs="Arial"/>
          <w:sz w:val="22"/>
          <w:szCs w:val="22"/>
        </w:rPr>
      </w:pPr>
    </w:p>
    <w:p w14:paraId="4E8CF389" w14:textId="4A7B5116" w:rsidR="00634D76" w:rsidRPr="00FA278F" w:rsidRDefault="00634D76" w:rsidP="00FA278F">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Data Processor shall not transfer the Data (nor permit the Data to be transferred) outside of the United King</w:t>
      </w:r>
      <w:r w:rsidR="00FA278F">
        <w:rPr>
          <w:rFonts w:ascii="Arial" w:eastAsia="Arial" w:hAnsi="Arial" w:cs="Arial"/>
          <w:color w:val="000000"/>
          <w:sz w:val="22"/>
          <w:szCs w:val="22"/>
        </w:rPr>
        <w:t>d</w:t>
      </w:r>
      <w:r>
        <w:rPr>
          <w:rFonts w:ascii="Arial" w:eastAsia="Arial" w:hAnsi="Arial" w:cs="Arial"/>
          <w:color w:val="000000"/>
          <w:sz w:val="22"/>
          <w:szCs w:val="22"/>
        </w:rPr>
        <w:t>om or countries with an appropriate decision of adequacy from the UK regulator unless:</w:t>
      </w:r>
    </w:p>
    <w:p w14:paraId="1067B294" w14:textId="77777777" w:rsidR="00634D76" w:rsidRDefault="00634D76" w:rsidP="00634D76">
      <w:pPr>
        <w:pBdr>
          <w:top w:val="nil"/>
          <w:left w:val="nil"/>
          <w:bottom w:val="nil"/>
          <w:right w:val="nil"/>
          <w:between w:val="nil"/>
        </w:pBdr>
        <w:ind w:left="792" w:hanging="720"/>
        <w:rPr>
          <w:rFonts w:ascii="Arial" w:eastAsia="Arial" w:hAnsi="Arial" w:cs="Arial"/>
          <w:color w:val="000000"/>
          <w:sz w:val="22"/>
          <w:szCs w:val="22"/>
        </w:rPr>
      </w:pPr>
    </w:p>
    <w:p w14:paraId="753A8924"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It takes such measures as are necessary to ensure the transfer is in compliance with Applicable Data Protection Law. </w:t>
      </w:r>
    </w:p>
    <w:p w14:paraId="61AC1ED1" w14:textId="77777777" w:rsidR="00634D76" w:rsidRDefault="00634D76" w:rsidP="00634D76">
      <w:pPr>
        <w:rPr>
          <w:rFonts w:ascii="Arial" w:eastAsia="Arial" w:hAnsi="Arial" w:cs="Arial"/>
          <w:sz w:val="22"/>
          <w:szCs w:val="22"/>
        </w:rPr>
      </w:pPr>
    </w:p>
    <w:p w14:paraId="232711C4" w14:textId="77777777" w:rsidR="00634D76" w:rsidRDefault="00634D76" w:rsidP="00634D76">
      <w:pPr>
        <w:rPr>
          <w:rFonts w:ascii="Arial" w:eastAsia="Arial" w:hAnsi="Arial" w:cs="Arial"/>
          <w:sz w:val="22"/>
          <w:szCs w:val="22"/>
        </w:rPr>
      </w:pPr>
    </w:p>
    <w:p w14:paraId="2CE15DE0"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ENSURING A DUTY OF CONFIDENCE</w:t>
      </w:r>
    </w:p>
    <w:p w14:paraId="5CDB33C3"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605DB46D" w14:textId="77777777" w:rsidR="00634D76" w:rsidRDefault="00634D76" w:rsidP="00634D76">
      <w:pPr>
        <w:numPr>
          <w:ilvl w:val="1"/>
          <w:numId w:val="1"/>
        </w:numPr>
        <w:pBdr>
          <w:top w:val="nil"/>
          <w:left w:val="nil"/>
          <w:bottom w:val="nil"/>
          <w:right w:val="nil"/>
          <w:between w:val="nil"/>
        </w:pBdr>
        <w:rPr>
          <w:rFonts w:ascii="Avenir" w:eastAsia="Avenir" w:hAnsi="Avenir" w:cs="Avenir"/>
          <w:color w:val="000000"/>
          <w:sz w:val="22"/>
          <w:szCs w:val="22"/>
        </w:rPr>
      </w:pPr>
      <w:r>
        <w:rPr>
          <w:rFonts w:ascii="Arial" w:eastAsia="Arial" w:hAnsi="Arial" w:cs="Arial"/>
          <w:color w:val="000000"/>
          <w:sz w:val="22"/>
          <w:szCs w:val="22"/>
        </w:rPr>
        <w:t>The Data Processor shall ensure that any entity or person that it authorises to process the Data (including its staff, agents and subcontractors) (an "</w:t>
      </w:r>
      <w:r>
        <w:rPr>
          <w:rFonts w:ascii="Arial" w:eastAsia="Arial" w:hAnsi="Arial" w:cs="Arial"/>
          <w:b/>
          <w:color w:val="000000"/>
          <w:sz w:val="22"/>
          <w:szCs w:val="22"/>
        </w:rPr>
        <w:t>Authorised Person</w:t>
      </w:r>
      <w:r>
        <w:rPr>
          <w:rFonts w:ascii="Arial" w:eastAsia="Arial" w:hAnsi="Arial" w:cs="Arial"/>
          <w:color w:val="000000"/>
          <w:sz w:val="22"/>
          <w:szCs w:val="22"/>
        </w:rPr>
        <w:t xml:space="preserve">") shall be subject to a strict duty of confidentiality (whether a contractual duty or a statutory duty), and shall not permit any person to process the Data who is not under such a duty of confidentiality. The Data Processor shall ensure that all Authorised Persons process the Data only as necessary for the Permitted Purpose. </w:t>
      </w:r>
    </w:p>
    <w:p w14:paraId="05DFABB8" w14:textId="77777777" w:rsidR="00634D76" w:rsidRDefault="00634D76" w:rsidP="00634D76">
      <w:pPr>
        <w:pBdr>
          <w:top w:val="nil"/>
          <w:left w:val="nil"/>
          <w:bottom w:val="nil"/>
          <w:right w:val="nil"/>
          <w:between w:val="nil"/>
        </w:pBdr>
        <w:ind w:left="360" w:hanging="720"/>
        <w:rPr>
          <w:rFonts w:ascii="Arial" w:eastAsia="Arial" w:hAnsi="Arial" w:cs="Arial"/>
          <w:color w:val="000000"/>
          <w:sz w:val="22"/>
          <w:szCs w:val="22"/>
        </w:rPr>
      </w:pPr>
    </w:p>
    <w:p w14:paraId="70CB5775" w14:textId="77777777" w:rsidR="00634D76" w:rsidRDefault="00634D76" w:rsidP="00634D76">
      <w:pPr>
        <w:pBdr>
          <w:top w:val="nil"/>
          <w:left w:val="nil"/>
          <w:bottom w:val="nil"/>
          <w:right w:val="nil"/>
          <w:between w:val="nil"/>
        </w:pBdr>
        <w:ind w:left="360" w:hanging="720"/>
        <w:rPr>
          <w:rFonts w:ascii="Arial" w:eastAsia="Arial" w:hAnsi="Arial" w:cs="Arial"/>
          <w:color w:val="000000"/>
          <w:sz w:val="22"/>
          <w:szCs w:val="22"/>
        </w:rPr>
      </w:pPr>
    </w:p>
    <w:p w14:paraId="43E70463"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ENSURING THE SECURITY OF PROCESSING</w:t>
      </w:r>
    </w:p>
    <w:p w14:paraId="10A01E90" w14:textId="77777777" w:rsidR="00634D76" w:rsidRDefault="00634D76" w:rsidP="00634D76">
      <w:pPr>
        <w:pBdr>
          <w:top w:val="nil"/>
          <w:left w:val="nil"/>
          <w:bottom w:val="nil"/>
          <w:right w:val="nil"/>
          <w:between w:val="nil"/>
        </w:pBdr>
        <w:ind w:left="360" w:hanging="720"/>
        <w:rPr>
          <w:rFonts w:ascii="Arial" w:eastAsia="Arial" w:hAnsi="Arial" w:cs="Arial"/>
          <w:color w:val="000000"/>
          <w:sz w:val="22"/>
          <w:szCs w:val="22"/>
        </w:rPr>
      </w:pPr>
    </w:p>
    <w:p w14:paraId="69C1308F" w14:textId="77777777" w:rsidR="00634D76" w:rsidRPr="002336CF" w:rsidRDefault="00634D76" w:rsidP="00634D76">
      <w:pPr>
        <w:numPr>
          <w:ilvl w:val="1"/>
          <w:numId w:val="1"/>
        </w:numPr>
        <w:pBdr>
          <w:top w:val="nil"/>
          <w:left w:val="nil"/>
          <w:bottom w:val="nil"/>
          <w:right w:val="nil"/>
          <w:between w:val="nil"/>
        </w:pBdr>
        <w:rPr>
          <w:rFonts w:ascii="Avenir" w:eastAsia="Avenir" w:hAnsi="Avenir" w:cs="Avenir"/>
          <w:color w:val="000000"/>
          <w:sz w:val="22"/>
          <w:szCs w:val="22"/>
        </w:rPr>
      </w:pPr>
      <w:r>
        <w:rPr>
          <w:rFonts w:ascii="Arial" w:eastAsia="Arial" w:hAnsi="Arial" w:cs="Arial"/>
          <w:color w:val="000000"/>
          <w:sz w:val="22"/>
          <w:szCs w:val="22"/>
        </w:rPr>
        <w:t xml:space="preserve">The Data Processor shall, having regard to the nature of the Services and as more particularly set out in the Agreement, implement appropriate technical and organisational measures to protect the Data from accidental or unlawful destruction, </w:t>
      </w:r>
      <w:r>
        <w:rPr>
          <w:rFonts w:ascii="Arial" w:eastAsia="Arial" w:hAnsi="Arial" w:cs="Arial"/>
          <w:color w:val="000000"/>
          <w:sz w:val="22"/>
          <w:szCs w:val="22"/>
        </w:rPr>
        <w:lastRenderedPageBreak/>
        <w:t>and loss, alteration, unauthorised disclosure of, or access to the Data (a "</w:t>
      </w:r>
      <w:r>
        <w:rPr>
          <w:rFonts w:ascii="Arial" w:eastAsia="Arial" w:hAnsi="Arial" w:cs="Arial"/>
          <w:b/>
          <w:color w:val="000000"/>
          <w:sz w:val="22"/>
          <w:szCs w:val="22"/>
        </w:rPr>
        <w:t>Security Incident</w:t>
      </w:r>
      <w:r>
        <w:rPr>
          <w:rFonts w:ascii="Arial" w:eastAsia="Arial" w:hAnsi="Arial" w:cs="Arial"/>
          <w:color w:val="000000"/>
          <w:sz w:val="22"/>
          <w:szCs w:val="22"/>
        </w:rPr>
        <w:t xml:space="preserve">"). </w:t>
      </w:r>
    </w:p>
    <w:p w14:paraId="3370CB45" w14:textId="77777777" w:rsidR="00634D76" w:rsidRDefault="00634D76" w:rsidP="00634D76">
      <w:pPr>
        <w:pBdr>
          <w:top w:val="nil"/>
          <w:left w:val="nil"/>
          <w:bottom w:val="nil"/>
          <w:right w:val="nil"/>
          <w:between w:val="nil"/>
        </w:pBdr>
        <w:ind w:left="792"/>
        <w:rPr>
          <w:rFonts w:ascii="Avenir" w:eastAsia="Avenir" w:hAnsi="Avenir" w:cs="Avenir"/>
          <w:color w:val="000000"/>
          <w:sz w:val="22"/>
          <w:szCs w:val="22"/>
        </w:rPr>
      </w:pPr>
    </w:p>
    <w:p w14:paraId="0932F06F" w14:textId="77777777" w:rsidR="00634D76" w:rsidRDefault="00634D76" w:rsidP="00634D76">
      <w:pPr>
        <w:pBdr>
          <w:top w:val="nil"/>
          <w:left w:val="nil"/>
          <w:bottom w:val="nil"/>
          <w:right w:val="nil"/>
          <w:between w:val="nil"/>
        </w:pBdr>
        <w:ind w:left="792" w:hanging="720"/>
        <w:rPr>
          <w:rFonts w:ascii="Arial" w:eastAsia="Arial" w:hAnsi="Arial" w:cs="Arial"/>
          <w:color w:val="000000"/>
          <w:sz w:val="22"/>
          <w:szCs w:val="22"/>
        </w:rPr>
      </w:pPr>
    </w:p>
    <w:p w14:paraId="023E880D"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ENGAGEMENT OF SUB-PROCESSORS</w:t>
      </w:r>
    </w:p>
    <w:p w14:paraId="33F61744"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02E75C8F" w14:textId="77777777" w:rsidR="00634D76" w:rsidRPr="00127B3F"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Data Processor shall not subcontract any processing of the Data to a third-party subcontractor without the prior written consent of the Data Controller. If the Data Controller refuses to approve to the Data Processor’s appointment of a third-party subcontractor on reasonable grounds relating to the protection of the Data, then the Data Processor will not appoint the subcontractor. </w:t>
      </w:r>
    </w:p>
    <w:p w14:paraId="00D67DB2" w14:textId="77777777" w:rsidR="00634D76" w:rsidRDefault="00634D76" w:rsidP="00634D76">
      <w:pPr>
        <w:pBdr>
          <w:top w:val="nil"/>
          <w:left w:val="nil"/>
          <w:bottom w:val="nil"/>
          <w:right w:val="nil"/>
          <w:between w:val="nil"/>
        </w:pBdr>
        <w:ind w:left="792"/>
        <w:rPr>
          <w:rFonts w:ascii="Arial" w:eastAsia="Arial" w:hAnsi="Arial" w:cs="Arial"/>
          <w:sz w:val="22"/>
          <w:szCs w:val="22"/>
        </w:rPr>
      </w:pPr>
    </w:p>
    <w:p w14:paraId="3FA0BB6E"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Data Processor shall provide to the Data Controller a comprehensive list currently engaged sub-processors processing the personal data governed by this agreement. Such list shall be provided in the format of </w:t>
      </w:r>
      <w:r>
        <w:rPr>
          <w:rFonts w:ascii="Arial" w:eastAsia="Arial" w:hAnsi="Arial" w:cs="Arial"/>
          <w:b/>
          <w:color w:val="000000"/>
          <w:sz w:val="22"/>
          <w:szCs w:val="22"/>
        </w:rPr>
        <w:t>Annex 1</w:t>
      </w:r>
      <w:r>
        <w:rPr>
          <w:rFonts w:ascii="Arial" w:eastAsia="Arial" w:hAnsi="Arial" w:cs="Arial"/>
          <w:color w:val="000000"/>
          <w:sz w:val="22"/>
          <w:szCs w:val="22"/>
        </w:rPr>
        <w:t xml:space="preserve"> to this agreement and shall include at least the names of those sub-processors, the location of their processing, the services they provide to the Data Processor and confirmation of whether up to date agreements have been signed which provide the same or greater protection as those conferred on the Data Processor by this agreement.</w:t>
      </w:r>
    </w:p>
    <w:p w14:paraId="14434A6B" w14:textId="77777777" w:rsidR="00634D76" w:rsidRDefault="00634D76" w:rsidP="00634D76">
      <w:pPr>
        <w:rPr>
          <w:rFonts w:ascii="Arial" w:eastAsia="Arial" w:hAnsi="Arial" w:cs="Arial"/>
          <w:sz w:val="22"/>
          <w:szCs w:val="22"/>
        </w:rPr>
      </w:pPr>
    </w:p>
    <w:p w14:paraId="748A9AF9" w14:textId="77777777" w:rsidR="00634D76" w:rsidRDefault="00634D76" w:rsidP="00634D76">
      <w:pPr>
        <w:rPr>
          <w:rFonts w:ascii="Arial" w:eastAsia="Arial" w:hAnsi="Arial" w:cs="Arial"/>
          <w:sz w:val="22"/>
          <w:szCs w:val="22"/>
        </w:rPr>
      </w:pPr>
    </w:p>
    <w:p w14:paraId="046833D4"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EXERCISING DATA SUBJECT RIGHTS</w:t>
      </w:r>
    </w:p>
    <w:p w14:paraId="2C98F8C0"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038BA217"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Data Processor shall so far as technically practicable provide all reasonable and timely assistance to the Data Controller to enable the Data Controller to respond to: </w:t>
      </w:r>
    </w:p>
    <w:p w14:paraId="1ED5F2A5"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10CA76D1"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Any request from a Data Subject to exercise any of its rights under Applicable Data Protection Law (including its rights of access, correction, objection, erasure and data portability, as applicable); and </w:t>
      </w:r>
    </w:p>
    <w:p w14:paraId="423CDF5B" w14:textId="77777777" w:rsidR="00634D76" w:rsidRDefault="00634D76" w:rsidP="00634D76">
      <w:pPr>
        <w:pBdr>
          <w:top w:val="nil"/>
          <w:left w:val="nil"/>
          <w:bottom w:val="nil"/>
          <w:right w:val="nil"/>
          <w:between w:val="nil"/>
        </w:pBdr>
        <w:ind w:left="792" w:hanging="720"/>
        <w:rPr>
          <w:rFonts w:ascii="Arial" w:eastAsia="Arial" w:hAnsi="Arial" w:cs="Arial"/>
          <w:color w:val="000000"/>
          <w:sz w:val="22"/>
          <w:szCs w:val="22"/>
        </w:rPr>
      </w:pPr>
    </w:p>
    <w:p w14:paraId="34517F13" w14:textId="77777777" w:rsidR="00634D76" w:rsidRDefault="00634D76" w:rsidP="00634D76">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Any other correspondence, enquiry or complaint received from a Data Subject, regulator or other third party in connection with the processing of the Data. In the event that any such request, correspondence, enquiry or complaint is made directly to the Data Processor, the Data Processor shall inform the Data Controller as soon as reasonably practicable providing reasonable details of the same. </w:t>
      </w:r>
    </w:p>
    <w:p w14:paraId="3584CDA6" w14:textId="77777777" w:rsidR="00634D76" w:rsidRDefault="00634D76" w:rsidP="00634D76">
      <w:pPr>
        <w:pBdr>
          <w:top w:val="nil"/>
          <w:left w:val="nil"/>
          <w:bottom w:val="nil"/>
          <w:right w:val="nil"/>
          <w:between w:val="nil"/>
        </w:pBdr>
        <w:rPr>
          <w:rFonts w:ascii="Arial" w:eastAsia="Arial" w:hAnsi="Arial" w:cs="Arial"/>
          <w:color w:val="000000"/>
          <w:sz w:val="22"/>
          <w:szCs w:val="22"/>
        </w:rPr>
      </w:pPr>
    </w:p>
    <w:p w14:paraId="42D239AA" w14:textId="77777777" w:rsidR="00634D76" w:rsidRDefault="00634D76" w:rsidP="00634D76">
      <w:pPr>
        <w:rPr>
          <w:rFonts w:ascii="Arial" w:eastAsia="Arial" w:hAnsi="Arial" w:cs="Arial"/>
          <w:sz w:val="22"/>
          <w:szCs w:val="22"/>
        </w:rPr>
      </w:pPr>
    </w:p>
    <w:p w14:paraId="15FAF8DD"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ASSISTING THE DATA CONTROLLER TO MEET THEIR LEGAL OBLIGATIONS</w:t>
      </w:r>
    </w:p>
    <w:p w14:paraId="582A0269" w14:textId="77777777" w:rsidR="00634D76" w:rsidRDefault="00634D76" w:rsidP="00634D76">
      <w:pPr>
        <w:rPr>
          <w:rFonts w:ascii="Arial" w:eastAsia="Arial" w:hAnsi="Arial" w:cs="Arial"/>
          <w:sz w:val="22"/>
          <w:szCs w:val="22"/>
        </w:rPr>
      </w:pPr>
    </w:p>
    <w:p w14:paraId="5EAB64F6"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If the Data Processor believes or becomes aware that its processing of the Data is likely to result in a high risk to the data protection rights and freedoms of Data Subjects, it shall inform the Data Controller as soon as reasonably practicable and provide the Data Controller with all such reasonable assistance as the Data Controller may reasonably require in order to conduct a Data Protection Impact Assessment (DPIA). </w:t>
      </w:r>
    </w:p>
    <w:p w14:paraId="704D2401" w14:textId="77777777" w:rsidR="00634D76" w:rsidRDefault="00634D76" w:rsidP="00634D76">
      <w:pPr>
        <w:pBdr>
          <w:top w:val="nil"/>
          <w:left w:val="nil"/>
          <w:bottom w:val="nil"/>
          <w:right w:val="nil"/>
          <w:between w:val="nil"/>
        </w:pBdr>
        <w:ind w:left="360" w:hanging="720"/>
        <w:rPr>
          <w:rFonts w:ascii="Arial" w:eastAsia="Arial" w:hAnsi="Arial" w:cs="Arial"/>
          <w:color w:val="000000"/>
          <w:sz w:val="22"/>
          <w:szCs w:val="22"/>
        </w:rPr>
      </w:pPr>
    </w:p>
    <w:p w14:paraId="5A6B371E"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Upon becoming aware of a Security Incident, the Data Processor shall inform the Data Controller without undue delay and shall provide all such timely information and cooperation as the Data Controller may reasonably require in order for the Data Controller to fulfil its data breach reporting obligations under (and in accordance with the timescales required by) Applicable Data Protection Law. </w:t>
      </w:r>
    </w:p>
    <w:p w14:paraId="5E2E645F"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34CD6E9F"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Data Processor shall further take all such measures and actions as are technically practicable given the nature of the Services and within its control to remedy or mitigate the effects of the Security Incident and shall keep the Data Controller up-to-date about all developments in connection with the Security Incident.  </w:t>
      </w:r>
    </w:p>
    <w:p w14:paraId="4819A8FF"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1B75134F"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Data Processor shall notify the Data Controller as soon as reasonably practical of any legally binding request it receives from law enforcement unless such disclosure is prohibited.</w:t>
      </w:r>
    </w:p>
    <w:p w14:paraId="75727AEA" w14:textId="77777777" w:rsidR="00634D76" w:rsidRDefault="00634D76" w:rsidP="00634D76">
      <w:pPr>
        <w:pBdr>
          <w:top w:val="nil"/>
          <w:left w:val="nil"/>
          <w:bottom w:val="nil"/>
          <w:right w:val="nil"/>
          <w:between w:val="nil"/>
        </w:pBdr>
        <w:rPr>
          <w:rFonts w:ascii="Arial" w:eastAsia="Arial" w:hAnsi="Arial" w:cs="Arial"/>
          <w:color w:val="000000"/>
          <w:sz w:val="22"/>
          <w:szCs w:val="22"/>
        </w:rPr>
      </w:pPr>
    </w:p>
    <w:p w14:paraId="43E24C35"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Upon the Data Controller’s written request with reasonable notice given, within normal working hours, once per annum the Data Processor will permit a data protection audit in respect of the Data Controller, including locations at or from which the Services are provided by Auditors. During each audit, the Data Processor will grant the Auditors reasonable access to relevant books, records, systems, facilities, controls, processes and procedures to the extent related to a reasonable assessment of the Data Processor’s data protection procedures and without compromising the confidentiality of itself or any other customer.  The Data Processor will, in a timely manner, cooperate so far as is reasonable with the Auditors.  The Data Controller shall use reasonable endeavours to procure that Auditors will seek to avoid disrupting the Data Processor’s normal business operations during any audit.  The Auditors shall not seek access to information or data belonging or relating to any other customer of the Data Processor or which does not relate to the Services.</w:t>
      </w:r>
    </w:p>
    <w:p w14:paraId="5B9267FE" w14:textId="77777777" w:rsidR="00634D76" w:rsidRDefault="00634D76" w:rsidP="00634D76">
      <w:pPr>
        <w:rPr>
          <w:rFonts w:ascii="Arial" w:eastAsia="Arial" w:hAnsi="Arial" w:cs="Arial"/>
          <w:sz w:val="22"/>
          <w:szCs w:val="22"/>
        </w:rPr>
      </w:pPr>
    </w:p>
    <w:p w14:paraId="1AAC53D7" w14:textId="77777777" w:rsidR="00634D76" w:rsidRDefault="00634D76" w:rsidP="00634D76">
      <w:pPr>
        <w:rPr>
          <w:rFonts w:ascii="Arial" w:eastAsia="Arial" w:hAnsi="Arial" w:cs="Arial"/>
          <w:sz w:val="22"/>
          <w:szCs w:val="22"/>
        </w:rPr>
      </w:pPr>
    </w:p>
    <w:p w14:paraId="60192D67" w14:textId="77777777" w:rsidR="00634D76" w:rsidRDefault="00634D76" w:rsidP="00634D76">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TERMINATION AND RETENTION OF DATA</w:t>
      </w:r>
    </w:p>
    <w:p w14:paraId="40EFC181" w14:textId="77777777" w:rsidR="00634D76" w:rsidRDefault="00634D76" w:rsidP="00634D76">
      <w:pPr>
        <w:rPr>
          <w:rFonts w:ascii="Arial" w:eastAsia="Arial" w:hAnsi="Arial" w:cs="Arial"/>
          <w:sz w:val="22"/>
          <w:szCs w:val="22"/>
        </w:rPr>
      </w:pPr>
    </w:p>
    <w:p w14:paraId="48DF39B8"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Upon termination or expiry of this Agreement, the Data Processor shall (at the Data Controller’s election) securely destroy or return to the Data Controller all Data (including all copies of the Data) in its possession or control (including any Data subcontracted to a third party for processing). This requirement shall not apply to the extent that the Data Processor is required by any applicable law or by virtue of any other lawful grounds to retain some or all of the Data, in which event the Data Processor shall isolate and protect the Data from any further processing except to the extent required by such law.  </w:t>
      </w:r>
    </w:p>
    <w:p w14:paraId="36B6291A"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05539B72"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Data Processor shall not be in breach of this Clause if it acts on the instructions of the Data Controller.</w:t>
      </w:r>
    </w:p>
    <w:p w14:paraId="737F2573"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6FCCA017" w14:textId="77777777" w:rsidR="00634D76" w:rsidRDefault="00634D76" w:rsidP="00634D76">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w:t>
      </w:r>
      <w:r w:rsidRPr="00AE7229">
        <w:rPr>
          <w:rFonts w:ascii="Arial" w:eastAsia="Arial" w:hAnsi="Arial" w:cs="Arial"/>
          <w:color w:val="000000"/>
          <w:sz w:val="22"/>
          <w:szCs w:val="22"/>
        </w:rPr>
        <w:t xml:space="preserve"> </w:t>
      </w:r>
      <w:r>
        <w:rPr>
          <w:rFonts w:ascii="Arial" w:eastAsia="Arial" w:hAnsi="Arial" w:cs="Arial"/>
          <w:color w:val="000000"/>
          <w:sz w:val="22"/>
          <w:szCs w:val="22"/>
        </w:rPr>
        <w:t xml:space="preserve">Data Processor acknowledges and agrees that the Customer retains all right, title and interest in and to the Personal </w:t>
      </w:r>
      <w:r>
        <w:rPr>
          <w:rFonts w:ascii="Arial" w:eastAsia="Arial" w:hAnsi="Arial" w:cs="Arial"/>
          <w:sz w:val="22"/>
          <w:szCs w:val="22"/>
        </w:rPr>
        <w:t>Data</w:t>
      </w:r>
      <w:r>
        <w:rPr>
          <w:rFonts w:ascii="Arial" w:eastAsia="Arial" w:hAnsi="Arial" w:cs="Arial"/>
          <w:color w:val="000000"/>
          <w:sz w:val="22"/>
          <w:szCs w:val="22"/>
        </w:rPr>
        <w:t>.</w:t>
      </w:r>
    </w:p>
    <w:p w14:paraId="1826812D" w14:textId="77777777" w:rsidR="00634D76" w:rsidRDefault="00634D76" w:rsidP="00634D76">
      <w:pPr>
        <w:pBdr>
          <w:top w:val="nil"/>
          <w:left w:val="nil"/>
          <w:bottom w:val="nil"/>
          <w:right w:val="nil"/>
          <w:between w:val="nil"/>
        </w:pBdr>
        <w:ind w:left="720" w:hanging="720"/>
        <w:rPr>
          <w:rFonts w:ascii="Arial" w:eastAsia="Arial" w:hAnsi="Arial" w:cs="Arial"/>
          <w:color w:val="000000"/>
          <w:sz w:val="22"/>
          <w:szCs w:val="22"/>
        </w:rPr>
      </w:pPr>
    </w:p>
    <w:p w14:paraId="183667B4" w14:textId="77777777" w:rsidR="00634D76" w:rsidRDefault="00634D76" w:rsidP="00634D76">
      <w:pPr>
        <w:rPr>
          <w:rFonts w:ascii="Arial" w:eastAsia="Arial" w:hAnsi="Arial" w:cs="Arial"/>
          <w:sz w:val="22"/>
          <w:szCs w:val="22"/>
        </w:rPr>
      </w:pPr>
    </w:p>
    <w:p w14:paraId="7A351B63" w14:textId="77777777" w:rsidR="00634D76" w:rsidRDefault="00634D76" w:rsidP="00634D76">
      <w:pPr>
        <w:widowControl w:val="0"/>
        <w:pBdr>
          <w:top w:val="nil"/>
          <w:left w:val="nil"/>
          <w:bottom w:val="nil"/>
          <w:right w:val="nil"/>
          <w:between w:val="nil"/>
        </w:pBdr>
        <w:spacing w:line="276" w:lineRule="auto"/>
        <w:rPr>
          <w:rFonts w:ascii="Arial" w:eastAsia="Arial" w:hAnsi="Arial" w:cs="Arial"/>
          <w:sz w:val="22"/>
          <w:szCs w:val="22"/>
        </w:rPr>
      </w:pPr>
    </w:p>
    <w:p w14:paraId="62688B3D" w14:textId="77777777" w:rsidR="00634D76" w:rsidRDefault="00634D76" w:rsidP="00634D76">
      <w:pPr>
        <w:widowControl w:val="0"/>
        <w:pBdr>
          <w:top w:val="nil"/>
          <w:left w:val="nil"/>
          <w:bottom w:val="nil"/>
          <w:right w:val="nil"/>
          <w:between w:val="nil"/>
        </w:pBdr>
        <w:spacing w:line="276" w:lineRule="auto"/>
        <w:rPr>
          <w:rFonts w:ascii="Arial" w:eastAsia="Arial" w:hAnsi="Arial" w:cs="Arial"/>
          <w:sz w:val="22"/>
          <w:szCs w:val="22"/>
        </w:rPr>
        <w:sectPr w:rsidR="00634D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pPr>
    </w:p>
    <w:p w14:paraId="5FB2A11D" w14:textId="77777777" w:rsidR="00634D76" w:rsidRDefault="00634D76" w:rsidP="00634D76">
      <w:pPr>
        <w:rPr>
          <w:rFonts w:ascii="Arial" w:eastAsia="Arial" w:hAnsi="Arial" w:cs="Arial"/>
          <w:b/>
          <w:sz w:val="22"/>
          <w:szCs w:val="22"/>
        </w:rPr>
      </w:pPr>
      <w:bookmarkStart w:id="0" w:name="_gjdgxs" w:colFirst="0" w:colLast="0"/>
      <w:bookmarkEnd w:id="0"/>
      <w:r>
        <w:rPr>
          <w:rFonts w:ascii="Arial" w:eastAsia="Arial" w:hAnsi="Arial" w:cs="Arial"/>
          <w:b/>
          <w:sz w:val="22"/>
          <w:szCs w:val="22"/>
        </w:rPr>
        <w:t>ANNEX 1</w:t>
      </w:r>
    </w:p>
    <w:p w14:paraId="62DBBC56" w14:textId="77777777" w:rsidR="00634D76" w:rsidRDefault="00634D76" w:rsidP="00634D76">
      <w:pPr>
        <w:rPr>
          <w:rFonts w:ascii="Arial" w:eastAsia="Arial" w:hAnsi="Arial" w:cs="Arial"/>
          <w:sz w:val="22"/>
          <w:szCs w:val="22"/>
        </w:rPr>
      </w:pPr>
    </w:p>
    <w:p w14:paraId="22D5112D" w14:textId="77777777" w:rsidR="00634D76" w:rsidRDefault="00634D76" w:rsidP="00634D76">
      <w:pPr>
        <w:rPr>
          <w:rFonts w:ascii="Arial" w:eastAsia="Arial" w:hAnsi="Arial" w:cs="Arial"/>
          <w:sz w:val="22"/>
          <w:szCs w:val="22"/>
        </w:rPr>
      </w:pPr>
      <w:r>
        <w:rPr>
          <w:rFonts w:ascii="Arial" w:eastAsia="Arial" w:hAnsi="Arial" w:cs="Arial"/>
          <w:sz w:val="22"/>
          <w:szCs w:val="22"/>
        </w:rPr>
        <w:t>Appointed Sub-processors:</w:t>
      </w:r>
    </w:p>
    <w:tbl>
      <w:tblPr>
        <w:tblpPr w:leftFromText="180" w:rightFromText="180" w:vertAnchor="text" w:horzAnchor="margin" w:tblpY="420"/>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551"/>
        <w:gridCol w:w="2552"/>
        <w:gridCol w:w="3685"/>
        <w:gridCol w:w="2694"/>
      </w:tblGrid>
      <w:tr w:rsidR="00634D76" w14:paraId="05545AD4" w14:textId="77777777" w:rsidTr="00137703">
        <w:tc>
          <w:tcPr>
            <w:tcW w:w="2547" w:type="dxa"/>
            <w:shd w:val="clear" w:color="auto" w:fill="D9D9D9" w:themeFill="background1" w:themeFillShade="D9"/>
          </w:tcPr>
          <w:p w14:paraId="6300AE55" w14:textId="77777777" w:rsidR="00634D76" w:rsidRDefault="00634D76" w:rsidP="00137703">
            <w:pPr>
              <w:jc w:val="center"/>
              <w:rPr>
                <w:rFonts w:ascii="Arial" w:eastAsia="Arial" w:hAnsi="Arial" w:cs="Arial"/>
                <w:b/>
                <w:sz w:val="22"/>
                <w:szCs w:val="22"/>
              </w:rPr>
            </w:pPr>
            <w:r>
              <w:rPr>
                <w:rFonts w:ascii="Arial" w:eastAsia="Arial" w:hAnsi="Arial" w:cs="Arial"/>
                <w:b/>
                <w:sz w:val="22"/>
                <w:szCs w:val="22"/>
              </w:rPr>
              <w:t>Sub-Processor Name:</w:t>
            </w:r>
          </w:p>
        </w:tc>
        <w:tc>
          <w:tcPr>
            <w:tcW w:w="2551" w:type="dxa"/>
            <w:shd w:val="clear" w:color="auto" w:fill="D9D9D9" w:themeFill="background1" w:themeFillShade="D9"/>
          </w:tcPr>
          <w:p w14:paraId="2C2CDB8E" w14:textId="77777777" w:rsidR="00634D76" w:rsidRDefault="00634D76" w:rsidP="00137703">
            <w:pPr>
              <w:jc w:val="center"/>
              <w:rPr>
                <w:rFonts w:ascii="Arial" w:eastAsia="Arial" w:hAnsi="Arial" w:cs="Arial"/>
                <w:b/>
                <w:sz w:val="22"/>
                <w:szCs w:val="22"/>
              </w:rPr>
            </w:pPr>
            <w:r>
              <w:rPr>
                <w:rFonts w:ascii="Arial" w:eastAsia="Arial" w:hAnsi="Arial" w:cs="Arial"/>
                <w:b/>
                <w:sz w:val="22"/>
                <w:szCs w:val="22"/>
              </w:rPr>
              <w:t>Description of Services Provided:</w:t>
            </w:r>
          </w:p>
        </w:tc>
        <w:tc>
          <w:tcPr>
            <w:tcW w:w="2552" w:type="dxa"/>
            <w:shd w:val="clear" w:color="auto" w:fill="D9D9D9" w:themeFill="background1" w:themeFillShade="D9"/>
          </w:tcPr>
          <w:p w14:paraId="4FEFA6E9" w14:textId="77777777" w:rsidR="00634D76" w:rsidRDefault="00634D76" w:rsidP="00137703">
            <w:pPr>
              <w:jc w:val="center"/>
              <w:rPr>
                <w:rFonts w:ascii="Arial" w:eastAsia="Arial" w:hAnsi="Arial" w:cs="Arial"/>
                <w:b/>
                <w:sz w:val="22"/>
                <w:szCs w:val="22"/>
              </w:rPr>
            </w:pPr>
            <w:r>
              <w:rPr>
                <w:rFonts w:ascii="Arial" w:eastAsia="Arial" w:hAnsi="Arial" w:cs="Arial"/>
                <w:b/>
                <w:sz w:val="22"/>
                <w:szCs w:val="22"/>
              </w:rPr>
              <w:t>Geographical Processing Location:</w:t>
            </w:r>
          </w:p>
        </w:tc>
        <w:tc>
          <w:tcPr>
            <w:tcW w:w="3685" w:type="dxa"/>
            <w:shd w:val="clear" w:color="auto" w:fill="D9D9D9" w:themeFill="background1" w:themeFillShade="D9"/>
          </w:tcPr>
          <w:p w14:paraId="37E307B2" w14:textId="77777777" w:rsidR="00634D76" w:rsidRDefault="00634D76" w:rsidP="00137703">
            <w:pPr>
              <w:jc w:val="center"/>
              <w:rPr>
                <w:rFonts w:ascii="Arial" w:eastAsia="Arial" w:hAnsi="Arial" w:cs="Arial"/>
                <w:b/>
                <w:sz w:val="22"/>
                <w:szCs w:val="22"/>
              </w:rPr>
            </w:pPr>
            <w:r>
              <w:rPr>
                <w:rFonts w:ascii="Arial" w:eastAsia="Arial" w:hAnsi="Arial" w:cs="Arial"/>
                <w:b/>
                <w:sz w:val="22"/>
                <w:szCs w:val="22"/>
              </w:rPr>
              <w:t xml:space="preserve">Where outside the UK, describe the legal safeguards in place: </w:t>
            </w:r>
          </w:p>
        </w:tc>
        <w:tc>
          <w:tcPr>
            <w:tcW w:w="2694" w:type="dxa"/>
            <w:shd w:val="clear" w:color="auto" w:fill="D9D9D9" w:themeFill="background1" w:themeFillShade="D9"/>
          </w:tcPr>
          <w:p w14:paraId="1BAB0358" w14:textId="77777777" w:rsidR="00634D76" w:rsidRDefault="00634D76" w:rsidP="00137703">
            <w:pPr>
              <w:jc w:val="center"/>
              <w:rPr>
                <w:rFonts w:ascii="Arial" w:eastAsia="Arial" w:hAnsi="Arial" w:cs="Arial"/>
                <w:b/>
                <w:sz w:val="22"/>
                <w:szCs w:val="22"/>
              </w:rPr>
            </w:pPr>
            <w:r>
              <w:rPr>
                <w:rFonts w:ascii="Arial" w:eastAsia="Arial" w:hAnsi="Arial" w:cs="Arial"/>
                <w:b/>
                <w:sz w:val="22"/>
                <w:szCs w:val="22"/>
              </w:rPr>
              <w:t>Signed Agreement</w:t>
            </w:r>
          </w:p>
          <w:p w14:paraId="0AAC0BFB" w14:textId="77777777" w:rsidR="00634D76" w:rsidRDefault="00634D76" w:rsidP="00137703">
            <w:pPr>
              <w:jc w:val="center"/>
              <w:rPr>
                <w:rFonts w:ascii="Arial" w:eastAsia="Arial" w:hAnsi="Arial" w:cs="Arial"/>
                <w:b/>
                <w:sz w:val="22"/>
                <w:szCs w:val="22"/>
              </w:rPr>
            </w:pPr>
            <w:r>
              <w:rPr>
                <w:rFonts w:ascii="Arial" w:eastAsia="Arial" w:hAnsi="Arial" w:cs="Arial"/>
                <w:b/>
                <w:sz w:val="22"/>
                <w:szCs w:val="22"/>
              </w:rPr>
              <w:t>(Yes / No)</w:t>
            </w:r>
          </w:p>
        </w:tc>
      </w:tr>
      <w:tr w:rsidR="00634D76" w14:paraId="63A8F6C3" w14:textId="77777777" w:rsidTr="00137703">
        <w:tc>
          <w:tcPr>
            <w:tcW w:w="2547" w:type="dxa"/>
            <w:shd w:val="clear" w:color="auto" w:fill="auto"/>
          </w:tcPr>
          <w:p w14:paraId="102D24CD" w14:textId="77777777" w:rsidR="00634D76" w:rsidRPr="00F97C1C" w:rsidRDefault="00634D76" w:rsidP="00137703">
            <w:pPr>
              <w:jc w:val="center"/>
              <w:rPr>
                <w:rFonts w:ascii="Arial" w:eastAsia="Arial" w:hAnsi="Arial" w:cs="Arial"/>
                <w:bCs/>
                <w:sz w:val="22"/>
                <w:szCs w:val="22"/>
              </w:rPr>
            </w:pPr>
            <w:r>
              <w:rPr>
                <w:rFonts w:ascii="Arial" w:eastAsia="Arial" w:hAnsi="Arial" w:cs="Arial"/>
                <w:bCs/>
                <w:sz w:val="22"/>
                <w:szCs w:val="22"/>
              </w:rPr>
              <w:t>Avamae</w:t>
            </w:r>
          </w:p>
        </w:tc>
        <w:tc>
          <w:tcPr>
            <w:tcW w:w="2551" w:type="dxa"/>
            <w:shd w:val="clear" w:color="auto" w:fill="auto"/>
          </w:tcPr>
          <w:p w14:paraId="2EE97F47" w14:textId="77777777" w:rsidR="00634D76" w:rsidRPr="00F97C1C" w:rsidRDefault="00634D76" w:rsidP="00137703">
            <w:pPr>
              <w:jc w:val="center"/>
              <w:rPr>
                <w:rFonts w:ascii="Arial" w:eastAsia="Arial" w:hAnsi="Arial" w:cs="Arial"/>
                <w:bCs/>
                <w:sz w:val="22"/>
                <w:szCs w:val="22"/>
              </w:rPr>
            </w:pPr>
            <w:r>
              <w:rPr>
                <w:rFonts w:ascii="Arial" w:eastAsia="Arial" w:hAnsi="Arial" w:cs="Arial"/>
                <w:bCs/>
                <w:sz w:val="22"/>
                <w:szCs w:val="22"/>
              </w:rPr>
              <w:t>Software development and support</w:t>
            </w:r>
          </w:p>
        </w:tc>
        <w:tc>
          <w:tcPr>
            <w:tcW w:w="2552" w:type="dxa"/>
            <w:shd w:val="clear" w:color="auto" w:fill="auto"/>
          </w:tcPr>
          <w:p w14:paraId="4EC4801D" w14:textId="77777777" w:rsidR="00634D76" w:rsidRPr="00F97C1C" w:rsidRDefault="00634D76" w:rsidP="00137703">
            <w:pPr>
              <w:jc w:val="center"/>
              <w:rPr>
                <w:rFonts w:ascii="Arial" w:eastAsia="Arial" w:hAnsi="Arial" w:cs="Arial"/>
                <w:bCs/>
                <w:sz w:val="22"/>
                <w:szCs w:val="22"/>
              </w:rPr>
            </w:pPr>
            <w:r>
              <w:rPr>
                <w:rFonts w:ascii="Arial" w:eastAsia="Arial" w:hAnsi="Arial" w:cs="Arial"/>
                <w:bCs/>
                <w:sz w:val="22"/>
                <w:szCs w:val="22"/>
              </w:rPr>
              <w:t>London</w:t>
            </w:r>
          </w:p>
        </w:tc>
        <w:tc>
          <w:tcPr>
            <w:tcW w:w="3685" w:type="dxa"/>
            <w:shd w:val="clear" w:color="auto" w:fill="auto"/>
          </w:tcPr>
          <w:p w14:paraId="6373B0A6" w14:textId="77777777" w:rsidR="00634D76" w:rsidRPr="00F97C1C" w:rsidRDefault="00634D76" w:rsidP="00137703">
            <w:pPr>
              <w:jc w:val="center"/>
              <w:rPr>
                <w:rFonts w:ascii="Arial" w:eastAsia="Arial" w:hAnsi="Arial" w:cs="Arial"/>
                <w:bCs/>
                <w:sz w:val="22"/>
                <w:szCs w:val="22"/>
              </w:rPr>
            </w:pPr>
            <w:r>
              <w:rPr>
                <w:rFonts w:ascii="Arial" w:eastAsia="Arial" w:hAnsi="Arial" w:cs="Arial"/>
                <w:bCs/>
                <w:sz w:val="22"/>
                <w:szCs w:val="22"/>
              </w:rPr>
              <w:t>NA</w:t>
            </w:r>
          </w:p>
        </w:tc>
        <w:tc>
          <w:tcPr>
            <w:tcW w:w="2694" w:type="dxa"/>
            <w:shd w:val="clear" w:color="auto" w:fill="auto"/>
          </w:tcPr>
          <w:p w14:paraId="684CC185" w14:textId="77777777" w:rsidR="00634D76" w:rsidRPr="00F97C1C" w:rsidRDefault="00634D76" w:rsidP="00137703">
            <w:pPr>
              <w:jc w:val="center"/>
              <w:rPr>
                <w:rFonts w:ascii="Arial" w:eastAsia="Arial" w:hAnsi="Arial" w:cs="Arial"/>
                <w:bCs/>
                <w:sz w:val="22"/>
                <w:szCs w:val="22"/>
              </w:rPr>
            </w:pPr>
            <w:r>
              <w:rPr>
                <w:rFonts w:ascii="Arial" w:eastAsia="Arial" w:hAnsi="Arial" w:cs="Arial"/>
                <w:bCs/>
                <w:sz w:val="22"/>
                <w:szCs w:val="22"/>
              </w:rPr>
              <w:t>Yes</w:t>
            </w:r>
          </w:p>
        </w:tc>
      </w:tr>
      <w:tr w:rsidR="00634D76" w14:paraId="0B566473" w14:textId="77777777" w:rsidTr="00137703">
        <w:tc>
          <w:tcPr>
            <w:tcW w:w="2547" w:type="dxa"/>
            <w:shd w:val="clear" w:color="auto" w:fill="auto"/>
          </w:tcPr>
          <w:p w14:paraId="640F82CF"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421A3596"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02869509"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00103013"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0810E60E" w14:textId="77777777" w:rsidR="00634D76" w:rsidRPr="00F97C1C" w:rsidRDefault="00634D76" w:rsidP="00137703">
            <w:pPr>
              <w:jc w:val="center"/>
              <w:rPr>
                <w:rFonts w:ascii="Arial" w:eastAsia="Arial" w:hAnsi="Arial" w:cs="Arial"/>
                <w:bCs/>
                <w:sz w:val="22"/>
                <w:szCs w:val="22"/>
              </w:rPr>
            </w:pPr>
          </w:p>
        </w:tc>
      </w:tr>
      <w:tr w:rsidR="00634D76" w14:paraId="595E4218" w14:textId="77777777" w:rsidTr="00137703">
        <w:tc>
          <w:tcPr>
            <w:tcW w:w="2547" w:type="dxa"/>
            <w:shd w:val="clear" w:color="auto" w:fill="auto"/>
          </w:tcPr>
          <w:p w14:paraId="0C584F95"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32F1C103"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7F8662EB"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618DDD39"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1A6CC214" w14:textId="77777777" w:rsidR="00634D76" w:rsidRPr="00F97C1C" w:rsidRDefault="00634D76" w:rsidP="00137703">
            <w:pPr>
              <w:jc w:val="center"/>
              <w:rPr>
                <w:rFonts w:ascii="Arial" w:eastAsia="Arial" w:hAnsi="Arial" w:cs="Arial"/>
                <w:bCs/>
                <w:sz w:val="22"/>
                <w:szCs w:val="22"/>
              </w:rPr>
            </w:pPr>
          </w:p>
        </w:tc>
      </w:tr>
      <w:tr w:rsidR="00634D76" w14:paraId="172FB2D3" w14:textId="77777777" w:rsidTr="00137703">
        <w:tc>
          <w:tcPr>
            <w:tcW w:w="2547" w:type="dxa"/>
            <w:shd w:val="clear" w:color="auto" w:fill="auto"/>
          </w:tcPr>
          <w:p w14:paraId="101A81D7"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63F3D6E4"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1C87D51A"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22070BFB"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0363653E" w14:textId="77777777" w:rsidR="00634D76" w:rsidRPr="00F97C1C" w:rsidRDefault="00634D76" w:rsidP="00137703">
            <w:pPr>
              <w:jc w:val="center"/>
              <w:rPr>
                <w:rFonts w:ascii="Arial" w:eastAsia="Arial" w:hAnsi="Arial" w:cs="Arial"/>
                <w:bCs/>
                <w:sz w:val="22"/>
                <w:szCs w:val="22"/>
              </w:rPr>
            </w:pPr>
          </w:p>
        </w:tc>
      </w:tr>
      <w:tr w:rsidR="00634D76" w14:paraId="1DD326F1" w14:textId="77777777" w:rsidTr="00137703">
        <w:tc>
          <w:tcPr>
            <w:tcW w:w="2547" w:type="dxa"/>
            <w:shd w:val="clear" w:color="auto" w:fill="auto"/>
          </w:tcPr>
          <w:p w14:paraId="1BEBFE14"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477F0C4C"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7007A0F0"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6FB61584"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37644C62" w14:textId="77777777" w:rsidR="00634D76" w:rsidRPr="00F97C1C" w:rsidRDefault="00634D76" w:rsidP="00137703">
            <w:pPr>
              <w:jc w:val="center"/>
              <w:rPr>
                <w:rFonts w:ascii="Arial" w:eastAsia="Arial" w:hAnsi="Arial" w:cs="Arial"/>
                <w:bCs/>
                <w:sz w:val="22"/>
                <w:szCs w:val="22"/>
              </w:rPr>
            </w:pPr>
          </w:p>
        </w:tc>
      </w:tr>
      <w:tr w:rsidR="00634D76" w14:paraId="41318385" w14:textId="77777777" w:rsidTr="00137703">
        <w:tc>
          <w:tcPr>
            <w:tcW w:w="2547" w:type="dxa"/>
            <w:shd w:val="clear" w:color="auto" w:fill="auto"/>
          </w:tcPr>
          <w:p w14:paraId="4889AF23"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6510A568"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4AA682DD"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70F72A54"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551FD4BF" w14:textId="77777777" w:rsidR="00634D76" w:rsidRPr="00F97C1C" w:rsidRDefault="00634D76" w:rsidP="00137703">
            <w:pPr>
              <w:jc w:val="center"/>
              <w:rPr>
                <w:rFonts w:ascii="Arial" w:eastAsia="Arial" w:hAnsi="Arial" w:cs="Arial"/>
                <w:bCs/>
                <w:sz w:val="22"/>
                <w:szCs w:val="22"/>
              </w:rPr>
            </w:pPr>
          </w:p>
        </w:tc>
      </w:tr>
      <w:tr w:rsidR="00634D76" w14:paraId="69586FE2" w14:textId="77777777" w:rsidTr="00137703">
        <w:tc>
          <w:tcPr>
            <w:tcW w:w="2547" w:type="dxa"/>
            <w:shd w:val="clear" w:color="auto" w:fill="auto"/>
          </w:tcPr>
          <w:p w14:paraId="238F60E1"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4E84703A"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49D24EC4"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24248C0C"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291D6FD8" w14:textId="77777777" w:rsidR="00634D76" w:rsidRPr="00F97C1C" w:rsidRDefault="00634D76" w:rsidP="00137703">
            <w:pPr>
              <w:jc w:val="center"/>
              <w:rPr>
                <w:rFonts w:ascii="Arial" w:eastAsia="Arial" w:hAnsi="Arial" w:cs="Arial"/>
                <w:bCs/>
                <w:sz w:val="22"/>
                <w:szCs w:val="22"/>
              </w:rPr>
            </w:pPr>
          </w:p>
        </w:tc>
      </w:tr>
      <w:tr w:rsidR="00634D76" w14:paraId="2B1E63B4" w14:textId="77777777" w:rsidTr="00137703">
        <w:tc>
          <w:tcPr>
            <w:tcW w:w="2547" w:type="dxa"/>
            <w:shd w:val="clear" w:color="auto" w:fill="auto"/>
          </w:tcPr>
          <w:p w14:paraId="00C916B5"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3D78DCEB"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60C001EE"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4116F59B"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28D91599" w14:textId="77777777" w:rsidR="00634D76" w:rsidRPr="00F97C1C" w:rsidRDefault="00634D76" w:rsidP="00137703">
            <w:pPr>
              <w:jc w:val="center"/>
              <w:rPr>
                <w:rFonts w:ascii="Arial" w:eastAsia="Arial" w:hAnsi="Arial" w:cs="Arial"/>
                <w:bCs/>
                <w:sz w:val="22"/>
                <w:szCs w:val="22"/>
              </w:rPr>
            </w:pPr>
          </w:p>
        </w:tc>
      </w:tr>
      <w:tr w:rsidR="00634D76" w14:paraId="1CA3B110" w14:textId="77777777" w:rsidTr="00137703">
        <w:tc>
          <w:tcPr>
            <w:tcW w:w="2547" w:type="dxa"/>
            <w:shd w:val="clear" w:color="auto" w:fill="auto"/>
          </w:tcPr>
          <w:p w14:paraId="47E3B10E"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050C3690"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4095E8EF"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5216029F"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316F79E2" w14:textId="77777777" w:rsidR="00634D76" w:rsidRPr="00F97C1C" w:rsidRDefault="00634D76" w:rsidP="00137703">
            <w:pPr>
              <w:jc w:val="center"/>
              <w:rPr>
                <w:rFonts w:ascii="Arial" w:eastAsia="Arial" w:hAnsi="Arial" w:cs="Arial"/>
                <w:bCs/>
                <w:sz w:val="22"/>
                <w:szCs w:val="22"/>
              </w:rPr>
            </w:pPr>
          </w:p>
        </w:tc>
      </w:tr>
      <w:tr w:rsidR="00634D76" w14:paraId="4AFD045A" w14:textId="77777777" w:rsidTr="00137703">
        <w:tc>
          <w:tcPr>
            <w:tcW w:w="2547" w:type="dxa"/>
            <w:shd w:val="clear" w:color="auto" w:fill="auto"/>
          </w:tcPr>
          <w:p w14:paraId="4ECC841C"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16F50316"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50841F75"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77B7BBBE"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5EAA6BF8" w14:textId="77777777" w:rsidR="00634D76" w:rsidRPr="00F97C1C" w:rsidRDefault="00634D76" w:rsidP="00137703">
            <w:pPr>
              <w:jc w:val="center"/>
              <w:rPr>
                <w:rFonts w:ascii="Arial" w:eastAsia="Arial" w:hAnsi="Arial" w:cs="Arial"/>
                <w:bCs/>
                <w:sz w:val="22"/>
                <w:szCs w:val="22"/>
              </w:rPr>
            </w:pPr>
          </w:p>
        </w:tc>
      </w:tr>
      <w:tr w:rsidR="00634D76" w14:paraId="3F392679" w14:textId="77777777" w:rsidTr="00137703">
        <w:tc>
          <w:tcPr>
            <w:tcW w:w="2547" w:type="dxa"/>
            <w:shd w:val="clear" w:color="auto" w:fill="auto"/>
          </w:tcPr>
          <w:p w14:paraId="679CC2D1"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03EAA8C4"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5C591CB3"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61AEF364"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0FBC208B" w14:textId="77777777" w:rsidR="00634D76" w:rsidRPr="00F97C1C" w:rsidRDefault="00634D76" w:rsidP="00137703">
            <w:pPr>
              <w:jc w:val="center"/>
              <w:rPr>
                <w:rFonts w:ascii="Arial" w:eastAsia="Arial" w:hAnsi="Arial" w:cs="Arial"/>
                <w:bCs/>
                <w:sz w:val="22"/>
                <w:szCs w:val="22"/>
              </w:rPr>
            </w:pPr>
          </w:p>
        </w:tc>
      </w:tr>
      <w:tr w:rsidR="00634D76" w14:paraId="5BA03C79" w14:textId="77777777" w:rsidTr="00137703">
        <w:tc>
          <w:tcPr>
            <w:tcW w:w="2547" w:type="dxa"/>
            <w:shd w:val="clear" w:color="auto" w:fill="auto"/>
          </w:tcPr>
          <w:p w14:paraId="0E85CFB8" w14:textId="77777777" w:rsidR="00634D76" w:rsidRPr="00F97C1C" w:rsidRDefault="00634D76" w:rsidP="00137703">
            <w:pPr>
              <w:jc w:val="center"/>
              <w:rPr>
                <w:rFonts w:ascii="Arial" w:eastAsia="Arial" w:hAnsi="Arial" w:cs="Arial"/>
                <w:bCs/>
                <w:sz w:val="22"/>
                <w:szCs w:val="22"/>
              </w:rPr>
            </w:pPr>
          </w:p>
        </w:tc>
        <w:tc>
          <w:tcPr>
            <w:tcW w:w="2551" w:type="dxa"/>
            <w:shd w:val="clear" w:color="auto" w:fill="auto"/>
          </w:tcPr>
          <w:p w14:paraId="3E7E7E91" w14:textId="77777777" w:rsidR="00634D76" w:rsidRPr="00F97C1C" w:rsidRDefault="00634D76" w:rsidP="00137703">
            <w:pPr>
              <w:jc w:val="center"/>
              <w:rPr>
                <w:rFonts w:ascii="Arial" w:eastAsia="Arial" w:hAnsi="Arial" w:cs="Arial"/>
                <w:bCs/>
                <w:sz w:val="22"/>
                <w:szCs w:val="22"/>
              </w:rPr>
            </w:pPr>
          </w:p>
        </w:tc>
        <w:tc>
          <w:tcPr>
            <w:tcW w:w="2552" w:type="dxa"/>
            <w:shd w:val="clear" w:color="auto" w:fill="auto"/>
          </w:tcPr>
          <w:p w14:paraId="15CA4769" w14:textId="77777777" w:rsidR="00634D76" w:rsidRPr="00F97C1C" w:rsidRDefault="00634D76" w:rsidP="00137703">
            <w:pPr>
              <w:jc w:val="center"/>
              <w:rPr>
                <w:rFonts w:ascii="Arial" w:eastAsia="Arial" w:hAnsi="Arial" w:cs="Arial"/>
                <w:bCs/>
                <w:sz w:val="22"/>
                <w:szCs w:val="22"/>
              </w:rPr>
            </w:pPr>
          </w:p>
        </w:tc>
        <w:tc>
          <w:tcPr>
            <w:tcW w:w="3685" w:type="dxa"/>
            <w:shd w:val="clear" w:color="auto" w:fill="auto"/>
          </w:tcPr>
          <w:p w14:paraId="0C224C9B" w14:textId="77777777" w:rsidR="00634D76" w:rsidRPr="00F97C1C" w:rsidRDefault="00634D76" w:rsidP="00137703">
            <w:pPr>
              <w:jc w:val="center"/>
              <w:rPr>
                <w:rFonts w:ascii="Arial" w:eastAsia="Arial" w:hAnsi="Arial" w:cs="Arial"/>
                <w:bCs/>
                <w:sz w:val="22"/>
                <w:szCs w:val="22"/>
              </w:rPr>
            </w:pPr>
          </w:p>
        </w:tc>
        <w:tc>
          <w:tcPr>
            <w:tcW w:w="2694" w:type="dxa"/>
            <w:shd w:val="clear" w:color="auto" w:fill="auto"/>
          </w:tcPr>
          <w:p w14:paraId="1AE19866" w14:textId="77777777" w:rsidR="00634D76" w:rsidRPr="00F97C1C" w:rsidRDefault="00634D76" w:rsidP="00137703">
            <w:pPr>
              <w:jc w:val="center"/>
              <w:rPr>
                <w:rFonts w:ascii="Arial" w:eastAsia="Arial" w:hAnsi="Arial" w:cs="Arial"/>
                <w:bCs/>
                <w:sz w:val="22"/>
                <w:szCs w:val="22"/>
              </w:rPr>
            </w:pPr>
          </w:p>
        </w:tc>
      </w:tr>
    </w:tbl>
    <w:p w14:paraId="2D3CC95F" w14:textId="77777777" w:rsidR="00634D76" w:rsidRDefault="00634D76" w:rsidP="00634D76">
      <w:pPr>
        <w:rPr>
          <w:rFonts w:ascii="Arial" w:eastAsia="Arial" w:hAnsi="Arial" w:cs="Arial"/>
          <w:sz w:val="22"/>
          <w:szCs w:val="22"/>
        </w:rPr>
        <w:sectPr w:rsidR="00634D76" w:rsidSect="00F97C1C">
          <w:pgSz w:w="16838" w:h="11906" w:orient="landscape"/>
          <w:pgMar w:top="1440" w:right="1440" w:bottom="1440" w:left="1440" w:header="720" w:footer="720" w:gutter="0"/>
          <w:cols w:space="720"/>
          <w:docGrid w:linePitch="326"/>
        </w:sectPr>
      </w:pPr>
    </w:p>
    <w:p w14:paraId="10060C12" w14:textId="77777777" w:rsidR="00634D76" w:rsidRDefault="00634D76" w:rsidP="00634D76"/>
    <w:p w14:paraId="5309B7C0" w14:textId="77777777" w:rsidR="00634D76" w:rsidRDefault="00634D76"/>
    <w:sectPr w:rsidR="00634D76" w:rsidSect="004D488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A924" w14:textId="77777777" w:rsidR="00000000" w:rsidRDefault="00FA278F">
      <w:r>
        <w:separator/>
      </w:r>
    </w:p>
  </w:endnote>
  <w:endnote w:type="continuationSeparator" w:id="0">
    <w:p w14:paraId="14EC53B4" w14:textId="77777777" w:rsidR="00000000" w:rsidRDefault="00FA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1EA4" w14:textId="77777777" w:rsidR="006B0182" w:rsidRDefault="00FA278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ECCB" w14:textId="77777777" w:rsidR="006B0182" w:rsidRDefault="00FA278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0634" w14:textId="77777777" w:rsidR="006B0182" w:rsidRDefault="00FA278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39E6" w14:textId="77777777" w:rsidR="00000000" w:rsidRDefault="00FA278F">
      <w:r>
        <w:separator/>
      </w:r>
    </w:p>
  </w:footnote>
  <w:footnote w:type="continuationSeparator" w:id="0">
    <w:p w14:paraId="0BDDB487" w14:textId="77777777" w:rsidR="00000000" w:rsidRDefault="00FA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685F" w14:textId="77777777" w:rsidR="006B0182" w:rsidRDefault="00FA278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8FC8" w14:textId="77777777" w:rsidR="006B0182" w:rsidRPr="007B726A" w:rsidRDefault="00634D76" w:rsidP="00E428B7">
    <w:pPr>
      <w:jc w:val="right"/>
      <w:rPr>
        <w:rFonts w:ascii="Arial" w:eastAsia="Arial" w:hAnsi="Arial" w:cs="Arial"/>
        <w:b/>
      </w:rPr>
    </w:pPr>
    <w:r w:rsidRPr="007B726A">
      <w:rPr>
        <w:rFonts w:ascii="Arial" w:eastAsia="Arial" w:hAnsi="Arial" w:cs="Arial"/>
        <w:b/>
      </w:rPr>
      <w:t>DATA PROCESS</w:t>
    </w:r>
    <w:r>
      <w:rPr>
        <w:rFonts w:ascii="Arial" w:eastAsia="Arial" w:hAnsi="Arial" w:cs="Arial"/>
        <w:b/>
      </w:rPr>
      <w:t>ING</w:t>
    </w:r>
    <w:r w:rsidRPr="007B726A">
      <w:rPr>
        <w:rFonts w:ascii="Arial" w:eastAsia="Arial" w:hAnsi="Arial" w:cs="Arial"/>
        <w:b/>
      </w:rPr>
      <w:t xml:space="preserve"> AGREEMENT</w:t>
    </w:r>
  </w:p>
  <w:p w14:paraId="248AE2DF" w14:textId="77777777" w:rsidR="007B726A" w:rsidRDefault="00FA278F" w:rsidP="00E02280">
    <w:pPr>
      <w:pBdr>
        <w:bottom w:val="single" w:sz="6" w:space="1" w:color="auto"/>
      </w:pBdr>
      <w:rPr>
        <w:rFonts w:ascii="Arial" w:eastAsia="Arial" w:hAnsi="Arial" w:cs="Arial"/>
        <w:b/>
        <w:u w:val="single"/>
      </w:rPr>
    </w:pPr>
  </w:p>
  <w:p w14:paraId="7F2E381C" w14:textId="77777777" w:rsidR="007B726A" w:rsidRPr="00E02280" w:rsidRDefault="00FA278F" w:rsidP="00E02280">
    <w:pPr>
      <w:rPr>
        <w:rFonts w:ascii="Arial" w:eastAsia="Arial" w:hAnsi="Arial" w:cs="Arial"/>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330D" w14:textId="77777777" w:rsidR="006B0182" w:rsidRDefault="00FA278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76B"/>
    <w:multiLevelType w:val="hybridMultilevel"/>
    <w:tmpl w:val="7BE6C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C373CD"/>
    <w:multiLevelType w:val="multilevel"/>
    <w:tmpl w:val="D4404F0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lowerLetter"/>
      <w:lvlText w:val="%3)"/>
      <w:lvlJc w:val="left"/>
      <w:pPr>
        <w:ind w:left="1080" w:hanging="360"/>
      </w:pPr>
      <w:rPr>
        <w:b w:val="0"/>
      </w:rPr>
    </w:lvl>
    <w:lvl w:ilvl="3">
      <w:start w:val="1"/>
      <w:numFmt w:val="lowerLetter"/>
      <w:lvlText w:val="%4)"/>
      <w:lvlJc w:val="left"/>
      <w:pPr>
        <w:ind w:left="1440" w:hanging="360"/>
      </w:pPr>
      <w:rPr>
        <w:rFonts w:ascii="Arial" w:hAnsi="Arial" w:cs="Arial" w:hint="default"/>
        <w:b w:val="0"/>
      </w:rPr>
    </w:lvl>
    <w:lvl w:ilvl="4">
      <w:start w:val="1"/>
      <w:numFmt w:val="lowerLetter"/>
      <w:lvlText w:val="%5)"/>
      <w:lvlJc w:val="left"/>
      <w:pPr>
        <w:ind w:left="1800" w:hanging="360"/>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76"/>
    <w:rsid w:val="00634D76"/>
    <w:rsid w:val="00FA27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FA6E"/>
  <w15:chartTrackingRefBased/>
  <w15:docId w15:val="{E7A0A29B-C459-0F4B-9926-4380E28F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76"/>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D76"/>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3" ma:contentTypeDescription="Create a new document." ma:contentTypeScope="" ma:versionID="636d9ea61d853691a815bdcaecd81398">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bb27c1733937a772e4db6b4e375e155a"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6EFAE-18D8-456E-9FD2-4B01CB0D7955}"/>
</file>

<file path=customXml/itemProps2.xml><?xml version="1.0" encoding="utf-8"?>
<ds:datastoreItem xmlns:ds="http://schemas.openxmlformats.org/officeDocument/2006/customXml" ds:itemID="{D7098905-B219-4EEA-87CC-9E0B26A0DA92}"/>
</file>

<file path=customXml/itemProps3.xml><?xml version="1.0" encoding="utf-8"?>
<ds:datastoreItem xmlns:ds="http://schemas.openxmlformats.org/officeDocument/2006/customXml" ds:itemID="{72B0B0E8-6D72-454F-A154-88BC1637F1FB}"/>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9191</Characters>
  <Application>Microsoft Office Word</Application>
  <DocSecurity>4</DocSecurity>
  <Lines>76</Lines>
  <Paragraphs>21</Paragraphs>
  <ScaleCrop>false</ScaleCrop>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richardson</dc:creator>
  <cp:keywords/>
  <dc:description/>
  <cp:lastModifiedBy>Rebecca Bada</cp:lastModifiedBy>
  <cp:revision>2</cp:revision>
  <dcterms:created xsi:type="dcterms:W3CDTF">2022-02-21T18:21:00Z</dcterms:created>
  <dcterms:modified xsi:type="dcterms:W3CDTF">2022-02-21T18:21:00Z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